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tblpY="1"/>
        <w:tblOverlap w:val="never"/>
        <w:tblW w:w="0" w:type="auto"/>
        <w:tblLook w:val="04A0" w:firstRow="1" w:lastRow="0" w:firstColumn="1" w:lastColumn="0" w:noHBand="0" w:noVBand="1"/>
      </w:tblPr>
      <w:tblGrid>
        <w:gridCol w:w="2263"/>
        <w:gridCol w:w="4536"/>
        <w:gridCol w:w="2811"/>
      </w:tblGrid>
      <w:tr w:rsidR="007A7DAC" w14:paraId="6CF03DF9" w14:textId="77777777" w:rsidTr="00AE5E38">
        <w:tc>
          <w:tcPr>
            <w:tcW w:w="2263" w:type="dxa"/>
            <w:tcBorders>
              <w:right w:val="single" w:sz="18" w:space="0" w:color="auto"/>
            </w:tcBorders>
          </w:tcPr>
          <w:p w14:paraId="19512FF9" w14:textId="77777777" w:rsidR="007A7DAC" w:rsidRDefault="007A7DAC" w:rsidP="00AE5E38">
            <w:pPr>
              <w:rPr>
                <w:sz w:val="30"/>
              </w:rPr>
            </w:pPr>
            <w:r w:rsidRPr="005D4210">
              <w:rPr>
                <w:sz w:val="24"/>
              </w:rPr>
              <w:t xml:space="preserve">Service </w:t>
            </w:r>
            <w:r w:rsidR="00AE5E38">
              <w:rPr>
                <w:sz w:val="24"/>
              </w:rPr>
              <w:t>Handicap et maintien dans l’emploi</w:t>
            </w:r>
          </w:p>
        </w:tc>
        <w:tc>
          <w:tcPr>
            <w:tcW w:w="4536" w:type="dxa"/>
            <w:tcBorders>
              <w:right w:val="single" w:sz="18" w:space="0" w:color="auto"/>
            </w:tcBorders>
            <w:tcMar>
              <w:top w:w="142" w:type="dxa"/>
              <w:bottom w:w="142" w:type="dxa"/>
            </w:tcMar>
            <w:vAlign w:val="center"/>
          </w:tcPr>
          <w:p w14:paraId="5AAA29D0" w14:textId="77777777" w:rsidR="007A7DAC" w:rsidRPr="007A7DAC" w:rsidRDefault="005D4210" w:rsidP="005D4210">
            <w:pPr>
              <w:jc w:val="center"/>
              <w:rPr>
                <w:rFonts w:ascii="Raleway Medium" w:hAnsi="Raleway Medium"/>
              </w:rPr>
            </w:pPr>
            <w:r>
              <w:rPr>
                <w:rFonts w:ascii="Raleway Medium" w:hAnsi="Raleway Medium"/>
                <w:sz w:val="30"/>
              </w:rPr>
              <w:t>C</w:t>
            </w:r>
            <w:r w:rsidR="007A7DAC" w:rsidRPr="007A7DAC">
              <w:rPr>
                <w:rFonts w:ascii="Raleway Medium" w:hAnsi="Raleway Medium"/>
                <w:sz w:val="30"/>
              </w:rPr>
              <w:t>onvention</w:t>
            </w:r>
            <w:r w:rsidR="00AE5E38">
              <w:rPr>
                <w:rFonts w:ascii="Raleway Medium" w:hAnsi="Raleway Medium"/>
                <w:sz w:val="30"/>
              </w:rPr>
              <w:t xml:space="preserve"> de délégation de la procédure d’accès à un cadre d’emplois supérieur des fonctionnaires en situation de handicap</w:t>
            </w:r>
          </w:p>
        </w:tc>
        <w:tc>
          <w:tcPr>
            <w:tcW w:w="2811" w:type="dxa"/>
            <w:tcBorders>
              <w:left w:val="single" w:sz="18" w:space="0" w:color="auto"/>
              <w:right w:val="single" w:sz="18" w:space="0" w:color="auto"/>
            </w:tcBorders>
            <w:tcMar>
              <w:top w:w="142" w:type="dxa"/>
              <w:bottom w:w="142" w:type="dxa"/>
            </w:tcMar>
            <w:vAlign w:val="center"/>
          </w:tcPr>
          <w:p w14:paraId="4D12FFE8" w14:textId="77777777" w:rsidR="007A7DAC" w:rsidRPr="007A7DAC" w:rsidRDefault="00AE5E38" w:rsidP="007A7DAC">
            <w:pPr>
              <w:jc w:val="center"/>
              <w:rPr>
                <w:rFonts w:ascii="Raleway" w:hAnsi="Raleway"/>
              </w:rPr>
            </w:pPr>
            <w:r>
              <w:rPr>
                <w:rFonts w:ascii="Raleway" w:hAnsi="Raleway"/>
                <w:b/>
                <w:color w:val="000000" w:themeColor="text1"/>
                <w:sz w:val="30"/>
              </w:rPr>
              <w:t>N° HME-2025</w:t>
            </w:r>
            <w:r w:rsidR="007A7DAC" w:rsidRPr="007A7DAC">
              <w:rPr>
                <w:rFonts w:ascii="Raleway" w:hAnsi="Raleway"/>
                <w:b/>
                <w:color w:val="000000" w:themeColor="text1"/>
                <w:sz w:val="30"/>
              </w:rPr>
              <w:t>-XXX</w:t>
            </w:r>
          </w:p>
        </w:tc>
      </w:tr>
    </w:tbl>
    <w:p w14:paraId="5786595D" w14:textId="77777777" w:rsidR="00B955DF" w:rsidRDefault="00B955DF" w:rsidP="00B955DF"/>
    <w:p w14:paraId="581F31CE" w14:textId="77777777" w:rsidR="007A7DAC" w:rsidRPr="007A7DAC" w:rsidRDefault="007A7DAC" w:rsidP="007A7DAC">
      <w:pPr>
        <w:pStyle w:val="Titrearticle"/>
      </w:pPr>
      <w:r w:rsidRPr="007A7DAC">
        <w:t>Entre</w:t>
      </w:r>
    </w:p>
    <w:p w14:paraId="3FC690B1" w14:textId="77777777" w:rsidR="007A7DAC" w:rsidRPr="006C0D7F" w:rsidRDefault="007A7DAC" w:rsidP="007A7DAC">
      <w:pPr>
        <w:rPr>
          <w:bCs/>
        </w:rPr>
      </w:pPr>
      <w:r w:rsidRPr="006C0D7F">
        <w:rPr>
          <w:bCs/>
        </w:rPr>
        <w:t>La collectivité ou l’établissement ………………………………………………………………… représenté(e) par son maire ou président, ……………………………………………………</w:t>
      </w:r>
    </w:p>
    <w:p w14:paraId="3FA99C82" w14:textId="77777777" w:rsidR="007A7DAC" w:rsidRPr="007A7DAC" w:rsidRDefault="007A7DAC" w:rsidP="007A7DAC">
      <w:pPr>
        <w:pStyle w:val="Titrearticle"/>
      </w:pPr>
      <w:r w:rsidRPr="007A7DAC">
        <w:t>Et</w:t>
      </w:r>
    </w:p>
    <w:p w14:paraId="68E608A2" w14:textId="77777777" w:rsidR="007A7DAC" w:rsidRPr="007A7DAC" w:rsidRDefault="007A7DAC" w:rsidP="006C0D7F">
      <w:r w:rsidRPr="007A7DAC">
        <w:t xml:space="preserve">Le Centre de gestion de la fonction publique territoriale du Rhône et de la Métropole de Lyon, représenté par son Président, Philippe LOCATELLI agissant en vertu de la délibération n° </w:t>
      </w:r>
      <w:r w:rsidR="00AE5E38">
        <w:t>2025</w:t>
      </w:r>
      <w:r w:rsidRPr="007A7DAC">
        <w:t>-</w:t>
      </w:r>
      <w:proofErr w:type="gramStart"/>
      <w:r w:rsidR="00AE5E38">
        <w:t>xx</w:t>
      </w:r>
      <w:r w:rsidRPr="007A7DAC">
        <w:t xml:space="preserve">  du</w:t>
      </w:r>
      <w:proofErr w:type="gramEnd"/>
      <w:r w:rsidRPr="007A7DAC">
        <w:t xml:space="preserve"> conseil d'administration en date du </w:t>
      </w:r>
      <w:r w:rsidR="00AE5E38">
        <w:t>7</w:t>
      </w:r>
      <w:r w:rsidRPr="007A7DAC">
        <w:t xml:space="preserve"> </w:t>
      </w:r>
      <w:r w:rsidR="00AE5E38">
        <w:t>avril</w:t>
      </w:r>
      <w:r w:rsidRPr="007A7DAC">
        <w:t xml:space="preserve"> </w:t>
      </w:r>
      <w:r w:rsidR="00AE5E38">
        <w:t>2025</w:t>
      </w:r>
      <w:r w:rsidRPr="007A7DAC">
        <w:t>.</w:t>
      </w:r>
    </w:p>
    <w:p w14:paraId="5BE60DC9" w14:textId="77777777" w:rsidR="007A7DAC" w:rsidRPr="007A7DAC" w:rsidRDefault="007A7DAC" w:rsidP="006C0D7F"/>
    <w:p w14:paraId="23ABB72E" w14:textId="77777777" w:rsidR="00AE5E38" w:rsidRDefault="00AE5E38" w:rsidP="00AE5E38">
      <w:r>
        <w:t>Il est préalablement exposé :</w:t>
      </w:r>
    </w:p>
    <w:p w14:paraId="0D9F2D6A" w14:textId="77777777" w:rsidR="00AE5E38" w:rsidRDefault="00AE5E38" w:rsidP="00AE5E38">
      <w:pPr>
        <w:tabs>
          <w:tab w:val="left" w:pos="6436"/>
        </w:tabs>
      </w:pPr>
      <w:r>
        <w:t>L’</w:t>
      </w:r>
      <w:r>
        <w:rPr>
          <w:rFonts w:cs="Arial"/>
        </w:rPr>
        <w:t xml:space="preserve">article L452-44 </w:t>
      </w:r>
      <w:r>
        <w:t xml:space="preserve">du </w:t>
      </w:r>
      <w:r>
        <w:rPr>
          <w:rFonts w:cs="Arial"/>
        </w:rPr>
        <w:t>code général de la fonction publique</w:t>
      </w:r>
      <w:r>
        <w:t xml:space="preserve"> portant dispositions statutaires relatives à la fonction publique territoriale, prévoit que les centres de gestion peuvent mettre des agents à disposition des collectivités et établissements qui le demandent en vue d’assurer des missions temporaires.</w:t>
      </w:r>
    </w:p>
    <w:p w14:paraId="2E9DFCD9" w14:textId="77777777" w:rsidR="00AE5E38" w:rsidRDefault="00AE5E38" w:rsidP="00AE5E38">
      <w:pPr>
        <w:tabs>
          <w:tab w:val="left" w:pos="6436"/>
        </w:tabs>
      </w:pPr>
      <w:r>
        <w:t>Le Centre de gestion a décidé de répondre à la sollicitation des communes et établissements publics du département du Rhône et de la Métropole de Lyon souhaitant déléguer la mise en œuvre de la procédure d’accès par voie de détachement à un cadre d’emplois supérieur des fonctionnaires en situation de handicap dans le cadre du dispositif expérimental prévu par le décret n°2020-569 du 13 mai 2020 en application de la loi du 6 août 2019.</w:t>
      </w:r>
    </w:p>
    <w:p w14:paraId="7DF9D34A" w14:textId="77777777" w:rsidR="007A7DAC" w:rsidRPr="007A7DAC" w:rsidRDefault="00AE5E38" w:rsidP="00AE5E38">
      <w:r>
        <w:t>Il est en conséquence convenu ce qui suit :</w:t>
      </w:r>
    </w:p>
    <w:p w14:paraId="742BC281" w14:textId="77777777" w:rsidR="007A7DAC" w:rsidRPr="007A7DAC" w:rsidRDefault="007A7DAC" w:rsidP="007A7DAC">
      <w:pPr>
        <w:pStyle w:val="Titrearticle"/>
      </w:pPr>
      <w:r w:rsidRPr="007A7DAC">
        <w:t xml:space="preserve">Article 1 : </w:t>
      </w:r>
      <w:r w:rsidR="00AE5E38">
        <w:t>Objet de la convention</w:t>
      </w:r>
    </w:p>
    <w:p w14:paraId="4DD1BC2F" w14:textId="77777777" w:rsidR="007A7DAC" w:rsidRDefault="00AE5E38" w:rsidP="00AE5E38">
      <w:pPr>
        <w:pStyle w:val="Titrearticle"/>
        <w:rPr>
          <w:rFonts w:ascii="Arial" w:eastAsiaTheme="minorHAnsi" w:hAnsi="Arial" w:cs="Arial"/>
          <w:b w:val="0"/>
          <w:sz w:val="22"/>
          <w:szCs w:val="22"/>
          <w:lang w:eastAsia="en-US"/>
        </w:rPr>
      </w:pPr>
      <w:r w:rsidRPr="00AE5E38">
        <w:rPr>
          <w:rFonts w:ascii="Arial" w:eastAsiaTheme="minorHAnsi" w:hAnsi="Arial" w:cs="Arial"/>
          <w:b w:val="0"/>
          <w:sz w:val="22"/>
          <w:szCs w:val="22"/>
          <w:lang w:eastAsia="en-US"/>
        </w:rPr>
        <w:t>La collectivité contractante sollicite du Centre de gestion l’affectation d’un agent compétent chargé d’assurer la mise en œuvre de la procédure d’accès par voie de détachement à un cadre d’emplois supérieur des fonctionnaires en situation de handicap.</w:t>
      </w:r>
    </w:p>
    <w:p w14:paraId="0C8929CA" w14:textId="48C95EEA" w:rsidR="00AC5BCD" w:rsidRDefault="00AC5BCD">
      <w:pPr>
        <w:rPr>
          <w:rFonts w:cs="Arial"/>
        </w:rPr>
      </w:pPr>
      <w:r>
        <w:rPr>
          <w:rFonts w:cs="Arial"/>
          <w:b/>
        </w:rPr>
        <w:br w:type="page"/>
      </w:r>
    </w:p>
    <w:p w14:paraId="0F339435" w14:textId="77777777" w:rsidR="00AC5BCD" w:rsidRPr="00AE5E38" w:rsidRDefault="00AC5BCD" w:rsidP="00AE5E38">
      <w:pPr>
        <w:pStyle w:val="Titrearticle"/>
        <w:rPr>
          <w:rFonts w:ascii="Arial" w:eastAsiaTheme="minorHAnsi" w:hAnsi="Arial" w:cs="Arial"/>
          <w:b w:val="0"/>
          <w:sz w:val="22"/>
          <w:szCs w:val="22"/>
          <w:lang w:eastAsia="en-US"/>
        </w:rPr>
      </w:pPr>
    </w:p>
    <w:p w14:paraId="022D3184" w14:textId="77777777" w:rsidR="007A7DAC" w:rsidRPr="007A7DAC" w:rsidRDefault="007A7DAC" w:rsidP="007A7DAC">
      <w:pPr>
        <w:pStyle w:val="Titrearticle"/>
      </w:pPr>
      <w:r w:rsidRPr="007A7DAC">
        <w:t xml:space="preserve">Article 2 : </w:t>
      </w:r>
      <w:r w:rsidR="00AE5E38">
        <w:t>Composition des commissions d’évaluation de l’aptitude des candidats</w:t>
      </w:r>
    </w:p>
    <w:p w14:paraId="1AD151A6" w14:textId="77777777" w:rsidR="00AE5E38" w:rsidRDefault="00AE5E38" w:rsidP="00AE5E38">
      <w:pPr>
        <w:spacing w:before="240"/>
        <w:jc w:val="both"/>
      </w:pPr>
      <w:r>
        <w:t>Le cdg69 vérifie alors la recevabilité des dossiers de candidature et transmet les dossiers recevables à une commission chargée d'évaluer l'aptitude des candidats.</w:t>
      </w:r>
    </w:p>
    <w:p w14:paraId="6B3605BA" w14:textId="77777777" w:rsidR="00AE5E38" w:rsidRPr="00113883" w:rsidRDefault="00AE5E38" w:rsidP="00AE5E38">
      <w:pPr>
        <w:spacing w:before="240"/>
        <w:jc w:val="both"/>
      </w:pPr>
      <w:r w:rsidRPr="00113883">
        <w:t>Cette commission, dont les membres sont nommés par l'autorité territoriale qui en assure la présidence, est composée :</w:t>
      </w:r>
    </w:p>
    <w:p w14:paraId="128698CC" w14:textId="77777777" w:rsidR="00AE5E38" w:rsidRPr="00113883" w:rsidRDefault="00AE5E38" w:rsidP="00AE5E38">
      <w:pPr>
        <w:spacing w:before="240"/>
        <w:jc w:val="both"/>
      </w:pPr>
      <w:r w:rsidRPr="00113883">
        <w:t>1° De l'autorité territoriale ou de son représentant, agent d'un cadre d'emplois de niveau équivalent ou supérieur au cadre d'emplois de détachement ;</w:t>
      </w:r>
    </w:p>
    <w:p w14:paraId="50A0970F" w14:textId="77777777" w:rsidR="00AE5E38" w:rsidRPr="00113883" w:rsidRDefault="00AE5E38" w:rsidP="00AE5E38">
      <w:pPr>
        <w:spacing w:before="240"/>
        <w:jc w:val="both"/>
      </w:pPr>
      <w:r w:rsidRPr="00113883">
        <w:t>2° D'une personne compétente en matière d'insertion professionnelle et de maintien dans l'emploi des personnes en situation de handicap ;</w:t>
      </w:r>
    </w:p>
    <w:p w14:paraId="3BD00932" w14:textId="77777777" w:rsidR="00AE5E38" w:rsidRDefault="00AE5E38" w:rsidP="00AE5E38">
      <w:pPr>
        <w:spacing w:before="240"/>
        <w:jc w:val="both"/>
      </w:pPr>
      <w:r w:rsidRPr="00113883">
        <w:t>3° D'une personne du service des ressources humaines.</w:t>
      </w:r>
    </w:p>
    <w:p w14:paraId="36FD8879" w14:textId="77777777" w:rsidR="00AE5E38" w:rsidRDefault="00AE5E38" w:rsidP="00AE5E38">
      <w:pPr>
        <w:spacing w:before="240"/>
        <w:jc w:val="both"/>
      </w:pPr>
      <w:r>
        <w:t>Le cdg69 met à disposition de la commission la personne compétente en matière d’insertion professionnelle et de maintien dans l’emploi des personnes en situation de handicap.</w:t>
      </w:r>
    </w:p>
    <w:p w14:paraId="37696479" w14:textId="77777777" w:rsidR="00EE23A8" w:rsidRDefault="00AE5E38" w:rsidP="00AE5E38">
      <w:r>
        <w:t>Le cdg69 prend en charge la convocation des membres de la commission, l’élaboration des procès-verbaux des décisions prises par cette commission et la notification aux candidats des avis rendus.</w:t>
      </w:r>
    </w:p>
    <w:p w14:paraId="6140399E" w14:textId="77777777" w:rsidR="00AE5E38" w:rsidRPr="007A7DAC" w:rsidRDefault="00AE5E38" w:rsidP="00AE5E38">
      <w:pPr>
        <w:pStyle w:val="Titrearticle"/>
      </w:pPr>
      <w:r>
        <w:t>Article 3</w:t>
      </w:r>
      <w:r w:rsidRPr="007A7DAC">
        <w:t xml:space="preserve"> : </w:t>
      </w:r>
      <w:r>
        <w:t>L’organisation des commissions et de l’évaluation de l’aptitude des candidats en vue d’un détachement dans un cadre d’emplois supérieur</w:t>
      </w:r>
    </w:p>
    <w:p w14:paraId="77EF3D0F" w14:textId="77777777" w:rsidR="00AE5E38" w:rsidRPr="00555775" w:rsidRDefault="00AE5E38" w:rsidP="00AE5E38">
      <w:pPr>
        <w:spacing w:before="240"/>
        <w:jc w:val="both"/>
      </w:pPr>
      <w:r w:rsidRPr="00555775">
        <w:t>La commission évalue, au vu du dossier de candidature</w:t>
      </w:r>
      <w:r>
        <w:t xml:space="preserve"> transmis par la collectivité</w:t>
      </w:r>
      <w:r w:rsidRPr="00555775">
        <w:t>, l'aptitude professionnelle de chaque candidat à exercer les missions dévolues au cadre d'emplois dont les membres ont normalement vocation à occuper les emplois à pourvoir. Elle tient également compte des acquis de l'expérience professionnelle du candidat et de sa motivation.</w:t>
      </w:r>
    </w:p>
    <w:p w14:paraId="30066069" w14:textId="77777777" w:rsidR="00AE5E38" w:rsidRDefault="00AE5E38" w:rsidP="00AE5E38">
      <w:pPr>
        <w:spacing w:before="240"/>
        <w:jc w:val="both"/>
      </w:pPr>
      <w:r w:rsidRPr="00555775">
        <w:t>Après l'examen des dossiers des candidats, la commission établit la liste des candidats sélectionnés pour un entretien.</w:t>
      </w:r>
    </w:p>
    <w:p w14:paraId="7FAD6EA3" w14:textId="77777777" w:rsidR="00AE5E38" w:rsidRPr="00555775" w:rsidRDefault="00AE5E38" w:rsidP="00AE5E38">
      <w:pPr>
        <w:rPr>
          <w:rFonts w:cs="Arial"/>
        </w:rPr>
      </w:pPr>
      <w:r>
        <w:rPr>
          <w:rFonts w:cs="Arial"/>
        </w:rPr>
        <w:t>Dans le cadre de cette procédure, le centre de gestion du Rhône et de la Métropole de Lyon est chargé de convoquer les candidats ainsi que les membres de chaque commission d’évaluation par courrier et/ou par voie dématérialisée.</w:t>
      </w:r>
    </w:p>
    <w:p w14:paraId="3B7A62E5" w14:textId="77777777" w:rsidR="00AE5E38" w:rsidRPr="00555775" w:rsidRDefault="00AE5E38" w:rsidP="00AE5E38">
      <w:pPr>
        <w:spacing w:before="240"/>
        <w:jc w:val="both"/>
      </w:pPr>
      <w:r w:rsidRPr="00555775">
        <w:t xml:space="preserve">La commission auditionne les candidats sélectionnés au cours d'un entretien d'une durée de quarante-cinq minutes au plus sur la base du dossier de reconnaissance des acquis de l'expérience professionnelle établi par le candidat. Cet entretien a pour point de départ un exposé de dix minutes au plus du candidat sur son parcours professionnel. La commission apprécie la motivation, le parcours professionnel et la capacité du candidat à occuper les fonctions de niveau supérieur ou de catégorie supérieure que recouvrent les missions du cadre d'emplois dans lequel il a vocation à être détaché puis, le cas échéant, </w:t>
      </w:r>
      <w:proofErr w:type="gramStart"/>
      <w:r w:rsidRPr="00555775">
        <w:t>intégré</w:t>
      </w:r>
      <w:proofErr w:type="gramEnd"/>
      <w:r w:rsidRPr="00555775">
        <w:t>.</w:t>
      </w:r>
    </w:p>
    <w:p w14:paraId="6130B272" w14:textId="77777777" w:rsidR="00AE5E38" w:rsidRPr="00555775" w:rsidRDefault="00AE5E38" w:rsidP="00AE5E38">
      <w:pPr>
        <w:spacing w:before="240"/>
        <w:jc w:val="both"/>
      </w:pPr>
      <w:r w:rsidRPr="00555775">
        <w:t>L'avis d'une ou plusieurs personnes peut être sollicité par la commission.</w:t>
      </w:r>
    </w:p>
    <w:p w14:paraId="243AB5A7" w14:textId="77777777" w:rsidR="00AE5E38" w:rsidRDefault="00AE5E38" w:rsidP="00AE5E38">
      <w:pPr>
        <w:spacing w:before="240"/>
        <w:jc w:val="both"/>
      </w:pPr>
      <w:r w:rsidRPr="00555775">
        <w:t>À l'issue des auditions, la commission établit la liste des candidats proposés au détachement.</w:t>
      </w:r>
    </w:p>
    <w:p w14:paraId="7B579344" w14:textId="77777777" w:rsidR="00AE5E38" w:rsidRPr="00634513" w:rsidRDefault="00AE5E38" w:rsidP="00AE5E38">
      <w:pPr>
        <w:spacing w:before="240"/>
        <w:jc w:val="both"/>
      </w:pPr>
      <w:r w:rsidRPr="00634513">
        <w:lastRenderedPageBreak/>
        <w:t>Les candidats proposés par la commission et retenus par l'autorité territoriale sont détachés auprès d'elle.</w:t>
      </w:r>
    </w:p>
    <w:p w14:paraId="69B9A278" w14:textId="77777777" w:rsidR="00AE5E38" w:rsidRPr="00634513" w:rsidRDefault="00AE5E38" w:rsidP="00AE5E38">
      <w:pPr>
        <w:spacing w:before="240"/>
        <w:jc w:val="both"/>
      </w:pPr>
      <w:r w:rsidRPr="00634513">
        <w:t>À l'issue de la période de détachement, la commission procède à une nouvelle appréciation de l'aptitude professionnelle du fonctionnaire.</w:t>
      </w:r>
    </w:p>
    <w:p w14:paraId="119ABEB9" w14:textId="77777777" w:rsidR="00AE5E38" w:rsidRPr="00634513" w:rsidRDefault="00AE5E38" w:rsidP="00AE5E38">
      <w:pPr>
        <w:spacing w:before="240"/>
        <w:jc w:val="both"/>
      </w:pPr>
      <w:r w:rsidRPr="00634513">
        <w:t>La commission auditionne le fonctionnaire détaché au cours d'un entretien d'une durée de quarante-cinq minutes au plus sur la base du rapport d'appréciation élaboré par le supérieur hiérarchique. Cet entretien a pour point de départ un exposé de dix minutes au plus du fonctionnaire portant sur les principales activités réalisées pendant la période de détachement. La commission apprécie les capacités du fonctionnaire à exercer les missions du cadre d'emplois de détachement.</w:t>
      </w:r>
    </w:p>
    <w:p w14:paraId="78936C9C" w14:textId="77777777" w:rsidR="00AE5E38" w:rsidRPr="00634513" w:rsidRDefault="00AE5E38" w:rsidP="00AE5E38">
      <w:pPr>
        <w:spacing w:before="240"/>
        <w:jc w:val="both"/>
      </w:pPr>
      <w:r w:rsidRPr="00634513">
        <w:t>L'avis d'une ou plusieurs personnes peut être sollicité par la commission.</w:t>
      </w:r>
    </w:p>
    <w:p w14:paraId="4ABA9FB9" w14:textId="77777777" w:rsidR="00AE5E38" w:rsidRPr="00634513" w:rsidRDefault="00AE5E38" w:rsidP="00AE5E38">
      <w:pPr>
        <w:spacing w:before="240"/>
        <w:jc w:val="both"/>
      </w:pPr>
      <w:r w:rsidRPr="00634513">
        <w:t>La commission peut :</w:t>
      </w:r>
    </w:p>
    <w:p w14:paraId="748E4A34" w14:textId="77777777" w:rsidR="00AE5E38" w:rsidRPr="00634513" w:rsidRDefault="00AE5E38" w:rsidP="00AE5E38">
      <w:pPr>
        <w:spacing w:before="240"/>
        <w:jc w:val="both"/>
      </w:pPr>
      <w:r w:rsidRPr="00634513">
        <w:t>1° Déclarer le fonctionnaire détaché apte à intégrer son nouveau cadre d'emplois ;</w:t>
      </w:r>
    </w:p>
    <w:p w14:paraId="11C1B078" w14:textId="77777777" w:rsidR="00AE5E38" w:rsidRPr="00634513" w:rsidRDefault="00AE5E38" w:rsidP="00AE5E38">
      <w:pPr>
        <w:spacing w:before="240"/>
        <w:jc w:val="both"/>
      </w:pPr>
      <w:r w:rsidRPr="00634513">
        <w:t>2° Proposer le renouvellement du détachement ;</w:t>
      </w:r>
    </w:p>
    <w:p w14:paraId="4E9B9D92" w14:textId="77777777" w:rsidR="00AE5E38" w:rsidRDefault="00AE5E38" w:rsidP="00AE5E38">
      <w:r w:rsidRPr="00634513">
        <w:t>3° Proposer la réintégration du fonctionnaire dans son cadre d'emplois d'origine.</w:t>
      </w:r>
    </w:p>
    <w:p w14:paraId="42F8C9CC" w14:textId="77777777" w:rsidR="00AE5E38" w:rsidRPr="007A7DAC" w:rsidRDefault="00AE5E38" w:rsidP="00AE5E38">
      <w:pPr>
        <w:pStyle w:val="Titrearticle"/>
      </w:pPr>
      <w:r>
        <w:t>Article 4</w:t>
      </w:r>
      <w:r w:rsidRPr="007A7DAC">
        <w:t xml:space="preserve"> : </w:t>
      </w:r>
      <w:r>
        <w:t>Modalités financières</w:t>
      </w:r>
    </w:p>
    <w:p w14:paraId="5D627631" w14:textId="77777777" w:rsidR="00AE5E38" w:rsidRDefault="00AE5E38" w:rsidP="00AE5E38">
      <w:r>
        <w:t xml:space="preserve">La collectivité vers une participation financière. En contrepartie de l'exécution de la mission visée à l’article 1, la collectivité contractante versera au Centre de gestion de la fonction publique territoriale du Rhône et de la Métropole de Lyon, la somme forfaitaire de 240€ par dossier pour la commission de sélection et de 120€ par dossier pour la commission de titularisation. </w:t>
      </w:r>
    </w:p>
    <w:p w14:paraId="255D22E6" w14:textId="77777777" w:rsidR="00AE5E38" w:rsidRDefault="00AE5E38" w:rsidP="00AE5E38">
      <w:pPr>
        <w:rPr>
          <w:rFonts w:cs="Arial"/>
        </w:rPr>
      </w:pPr>
      <w:r>
        <w:rPr>
          <w:rFonts w:cs="Arial"/>
        </w:rPr>
        <w:t>Le versement de cette somme sera sollicité à l’issue de l’opération sur présentation d’un état récapitulatif des heures.</w:t>
      </w:r>
    </w:p>
    <w:p w14:paraId="01109704" w14:textId="77777777" w:rsidR="00AE5E38" w:rsidRDefault="00AE5E38" w:rsidP="00AE5E38">
      <w:pPr>
        <w:rPr>
          <w:rFonts w:cs="Arial"/>
        </w:rPr>
      </w:pPr>
      <w:r w:rsidRPr="003660F1">
        <w:rPr>
          <w:rFonts w:cs="Arial"/>
        </w:rPr>
        <w:t>Le règlement sera effectué par mandat administratif</w:t>
      </w:r>
      <w:r>
        <w:rPr>
          <w:rFonts w:cs="Arial"/>
        </w:rPr>
        <w:t xml:space="preserve"> auprès du service de gestion comptable de Bron</w:t>
      </w:r>
      <w:r w:rsidRPr="003660F1">
        <w:rPr>
          <w:rFonts w:cs="Arial"/>
        </w:rPr>
        <w:t xml:space="preserve"> à réception du titre de recettes correspondant</w:t>
      </w:r>
      <w:r>
        <w:rPr>
          <w:rFonts w:cs="Arial"/>
        </w:rPr>
        <w:t>.</w:t>
      </w:r>
    </w:p>
    <w:p w14:paraId="747E3689" w14:textId="77777777" w:rsidR="00315324" w:rsidRDefault="00AE5E38" w:rsidP="00AE5E38">
      <w:pPr>
        <w:pStyle w:val="Titrearticle"/>
      </w:pPr>
      <w:r>
        <w:t>Article 5</w:t>
      </w:r>
      <w:r w:rsidRPr="007A7DAC">
        <w:t xml:space="preserve"> : </w:t>
      </w:r>
      <w:r w:rsidR="00315324">
        <w:t>Données personnelles</w:t>
      </w:r>
    </w:p>
    <w:p w14:paraId="28FF2DEB" w14:textId="77777777" w:rsidR="00315324" w:rsidRPr="00315324" w:rsidRDefault="00315324" w:rsidP="00315324">
      <w:pPr>
        <w:pStyle w:val="Titrearticle"/>
        <w:numPr>
          <w:ilvl w:val="0"/>
          <w:numId w:val="9"/>
        </w:numPr>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Données pour assurer le suivi administratif de la présente convention</w:t>
      </w:r>
    </w:p>
    <w:p w14:paraId="60915108"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données nécessaires au suivi administratif de la présente convention sont collectées et enregistré dans un fichier informatisé par le Président du cdg69, responsable du traitement.</w:t>
      </w:r>
    </w:p>
    <w:p w14:paraId="41DE96BE"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 xml:space="preserve">Le service Handicap et maintien dans l’emploi est le seul destinataire de ces données (nom d’un référent dans la collectivité) et elles permettent au service d’assurer le lien nécessaire à la mise en </w:t>
      </w:r>
      <w:proofErr w:type="spellStart"/>
      <w:r w:rsidRPr="00315324">
        <w:rPr>
          <w:rFonts w:ascii="Arial" w:eastAsiaTheme="minorHAnsi" w:hAnsi="Arial" w:cs="Arial"/>
          <w:b w:val="0"/>
          <w:sz w:val="22"/>
          <w:szCs w:val="22"/>
          <w:lang w:eastAsia="en-US"/>
        </w:rPr>
        <w:t>oeuvre</w:t>
      </w:r>
      <w:proofErr w:type="spellEnd"/>
      <w:r w:rsidRPr="00315324">
        <w:rPr>
          <w:rFonts w:ascii="Arial" w:eastAsiaTheme="minorHAnsi" w:hAnsi="Arial" w:cs="Arial"/>
          <w:b w:val="0"/>
          <w:sz w:val="22"/>
          <w:szCs w:val="22"/>
          <w:lang w:eastAsia="en-US"/>
        </w:rPr>
        <w:t xml:space="preserve"> de la convention.</w:t>
      </w:r>
    </w:p>
    <w:p w14:paraId="1349D403" w14:textId="77777777" w:rsidR="00315324" w:rsidRPr="00315324" w:rsidRDefault="00315324" w:rsidP="00315324">
      <w:pPr>
        <w:pStyle w:val="Titrearticle"/>
        <w:numPr>
          <w:ilvl w:val="0"/>
          <w:numId w:val="9"/>
        </w:numPr>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Données pour assurer la mise en œuvre de la mission</w:t>
      </w:r>
    </w:p>
    <w:p w14:paraId="12573A87"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informations recueillies par le service Handicap et maintien dans l’emploi sont enregistrées dans un fichier informatisé par le Président du cdg69, responsable de traitement.</w:t>
      </w:r>
    </w:p>
    <w:p w14:paraId="376D12CD"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données collectées servent à assurer l’exécution de la mission confiée au cdg69 de mise en œuvre du dispositif de d’accès par voie de détachement à un cadre d’emplois supérieur des fonctionnaires en situation de handicap. Elles servent notamment à accompagner la collectivité dans le processus de sélection (vérification des conditions de recevabilité) et d’évaluation du candidat en lien avec la commission chargée d’évaluer l’aptitude des candidats. Elles servent également, à l’issue ou en cours de détachement, à accompagner la collectivité dans la fin du détachement (intégration, renouvellement du détachement ou fin de détachement).</w:t>
      </w:r>
    </w:p>
    <w:p w14:paraId="6E77206E"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lastRenderedPageBreak/>
        <w:t>Les données collectées seront communiquées aux seuls destinataires suivants : Agents du service handicap et maintien dans l’emploi : chefs de projet handicap, membres de la commission, collectivité et agent concerné par le dispositif.</w:t>
      </w:r>
    </w:p>
    <w:p w14:paraId="6B24139E"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données sont conservées pendant la durée de la présente convention, c’est-à-dire jusqu’au terme de la procédure de détachement (intégration dans le nouveau cadre d’emplois ou fin de détachement avec réintégration dans le cadre d’emplois d’origine).</w:t>
      </w:r>
    </w:p>
    <w:p w14:paraId="621197BF"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Elles sont anonymisées à l’issue de la fin l’année suivant l’intégration dans le nouveau cadre d’emplois ou la réintégration dans le cadre d’emplois d’origine.</w:t>
      </w:r>
    </w:p>
    <w:p w14:paraId="57F76442"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personnes concernées peuvent accéder aux données les concernant, les rectifier dans les limites de la légalité, demander leur effacement ou exercer leur droit à la limitation du traitement de</w:t>
      </w:r>
    </w:p>
    <w:p w14:paraId="48CE2B11"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4/4</w:t>
      </w:r>
    </w:p>
    <w:p w14:paraId="28570504" w14:textId="77777777" w:rsidR="00315324" w:rsidRPr="00315324" w:rsidRDefault="00315324" w:rsidP="00315324">
      <w:pPr>
        <w:pStyle w:val="Titrearticle"/>
        <w:rPr>
          <w:rFonts w:ascii="Arial" w:eastAsiaTheme="minorHAnsi" w:hAnsi="Arial" w:cs="Arial"/>
          <w:b w:val="0"/>
          <w:sz w:val="22"/>
          <w:szCs w:val="22"/>
          <w:lang w:eastAsia="en-US"/>
        </w:rPr>
      </w:pPr>
      <w:proofErr w:type="gramStart"/>
      <w:r w:rsidRPr="00315324">
        <w:rPr>
          <w:rFonts w:ascii="Arial" w:eastAsiaTheme="minorHAnsi" w:hAnsi="Arial" w:cs="Arial"/>
          <w:b w:val="0"/>
          <w:sz w:val="22"/>
          <w:szCs w:val="22"/>
          <w:lang w:eastAsia="en-US"/>
        </w:rPr>
        <w:t>leurs</w:t>
      </w:r>
      <w:proofErr w:type="gramEnd"/>
      <w:r w:rsidRPr="00315324">
        <w:rPr>
          <w:rFonts w:ascii="Arial" w:eastAsiaTheme="minorHAnsi" w:hAnsi="Arial" w:cs="Arial"/>
          <w:b w:val="0"/>
          <w:sz w:val="22"/>
          <w:szCs w:val="22"/>
          <w:lang w:eastAsia="en-US"/>
        </w:rPr>
        <w:t xml:space="preserve"> données. Pour exercer ces droits ou pour toute question sur le traitement des données personnelles dans ce dispositif, les personnes concernées peuvent contacter :</w:t>
      </w:r>
      <w:r>
        <w:rPr>
          <w:rFonts w:ascii="Arial" w:eastAsiaTheme="minorHAnsi" w:hAnsi="Arial" w:cs="Arial"/>
          <w:b w:val="0"/>
          <w:sz w:val="22"/>
          <w:szCs w:val="22"/>
          <w:lang w:eastAsia="en-US"/>
        </w:rPr>
        <w:t xml:space="preserve"> </w:t>
      </w:r>
      <w:hyperlink r:id="rId8" w:history="1">
        <w:r w:rsidRPr="00A65628">
          <w:rPr>
            <w:rStyle w:val="Lienhypertexte"/>
            <w:rFonts w:ascii="Arial" w:eastAsiaTheme="minorHAnsi" w:hAnsi="Arial" w:cs="Arial"/>
            <w:b w:val="0"/>
            <w:sz w:val="22"/>
            <w:szCs w:val="22"/>
            <w:lang w:eastAsia="en-US"/>
          </w:rPr>
          <w:t>dpd@cdg69.fr</w:t>
        </w:r>
      </w:hyperlink>
      <w:r>
        <w:rPr>
          <w:rFonts w:ascii="Arial" w:eastAsiaTheme="minorHAnsi" w:hAnsi="Arial" w:cs="Arial"/>
          <w:b w:val="0"/>
          <w:sz w:val="22"/>
          <w:szCs w:val="22"/>
          <w:lang w:eastAsia="en-US"/>
        </w:rPr>
        <w:t xml:space="preserve"> </w:t>
      </w:r>
    </w:p>
    <w:p w14:paraId="2D683C20"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Si les personnes concernées estiment, après nous avoir contactés, que leurs droits « Informatique et Libertés » ne sont pas respectés, elles peuvent adresser une réclamation à la CNIL.</w:t>
      </w:r>
    </w:p>
    <w:p w14:paraId="12D77104" w14:textId="77777777" w:rsidR="00AE5E38" w:rsidRPr="007A7DAC" w:rsidRDefault="00315324" w:rsidP="00AE5E38">
      <w:pPr>
        <w:pStyle w:val="Titrearticle"/>
      </w:pPr>
      <w:r>
        <w:t xml:space="preserve">Article 6 : </w:t>
      </w:r>
      <w:r w:rsidR="00AE5E38">
        <w:t>Durée de validité</w:t>
      </w:r>
    </w:p>
    <w:p w14:paraId="6E1774AD" w14:textId="77777777" w:rsidR="00AE5E38" w:rsidRPr="003660F1" w:rsidRDefault="00AE5E38" w:rsidP="00AE5E38">
      <w:pPr>
        <w:spacing w:before="240"/>
        <w:jc w:val="both"/>
        <w:rPr>
          <w:rFonts w:cs="Arial"/>
        </w:rPr>
      </w:pPr>
      <w:r>
        <w:rPr>
          <w:rFonts w:cs="Arial"/>
          <w:bCs/>
        </w:rPr>
        <w:t>La présente convention est conclue pour la durée du dispositif de titularisation permettant à titre expérimental une sélection et une titularisation des apprentis dans le cadre des dispositions du décret du 5 mai 2020 jusqu’au 31 décembre 2026. En cas de prolongation de l’expérimentation, la présente convention se poursuit jusqu’au terme de l’expérimentation prévue par décret.</w:t>
      </w:r>
    </w:p>
    <w:p w14:paraId="14E402F7" w14:textId="77777777" w:rsidR="00AE5E38" w:rsidRPr="006C0D7F" w:rsidRDefault="00AE5E38" w:rsidP="00AE5E38"/>
    <w:p w14:paraId="0A5289C9" w14:textId="77777777" w:rsidR="007A7DAC" w:rsidRPr="006C0D7F" w:rsidRDefault="007A7DAC" w:rsidP="007A7DAC">
      <w:pPr>
        <w:tabs>
          <w:tab w:val="left" w:pos="5103"/>
        </w:tabs>
      </w:pPr>
      <w:r w:rsidRPr="006C0D7F">
        <w:t xml:space="preserve">À </w:t>
      </w:r>
      <w:r w:rsidRPr="006C0D7F">
        <w:tab/>
      </w:r>
      <w:r w:rsidRPr="006C0D7F">
        <w:tab/>
      </w:r>
      <w:r w:rsidRPr="006C0D7F">
        <w:tab/>
      </w:r>
      <w:proofErr w:type="spellStart"/>
      <w:r w:rsidRPr="006C0D7F">
        <w:t>À</w:t>
      </w:r>
      <w:proofErr w:type="spellEnd"/>
      <w:r w:rsidRPr="006C0D7F">
        <w:t xml:space="preserve"> Sainte Foy-lès-Lyon</w:t>
      </w:r>
    </w:p>
    <w:p w14:paraId="1B7CA582" w14:textId="77777777" w:rsidR="007A7DAC" w:rsidRPr="006C0D7F" w:rsidRDefault="007A7DAC" w:rsidP="007A7DAC">
      <w:pPr>
        <w:tabs>
          <w:tab w:val="left" w:pos="5103"/>
        </w:tabs>
      </w:pPr>
      <w:r w:rsidRPr="006C0D7F">
        <w:t xml:space="preserve">Le </w:t>
      </w:r>
      <w:r w:rsidRPr="006C0D7F">
        <w:tab/>
      </w:r>
      <w:r w:rsidRPr="006C0D7F">
        <w:tab/>
      </w:r>
      <w:r w:rsidRPr="006C0D7F">
        <w:tab/>
      </w:r>
      <w:proofErr w:type="spellStart"/>
      <w:r w:rsidRPr="006C0D7F">
        <w:t>Le</w:t>
      </w:r>
      <w:proofErr w:type="spellEnd"/>
      <w:r w:rsidRPr="006C0D7F">
        <w:t xml:space="preserve"> </w:t>
      </w:r>
    </w:p>
    <w:p w14:paraId="17E63CA1" w14:textId="77777777" w:rsidR="007A7DAC" w:rsidRPr="006C0D7F" w:rsidRDefault="007A7DAC" w:rsidP="007A7DAC">
      <w:pPr>
        <w:tabs>
          <w:tab w:val="left" w:pos="5103"/>
        </w:tabs>
      </w:pPr>
    </w:p>
    <w:p w14:paraId="76B09C24" w14:textId="77777777" w:rsidR="007A7DAC" w:rsidRPr="006C0D7F" w:rsidRDefault="007A7DAC" w:rsidP="007A7DAC">
      <w:pPr>
        <w:tabs>
          <w:tab w:val="left" w:pos="5103"/>
        </w:tabs>
        <w:ind w:left="6379" w:hanging="6379"/>
      </w:pPr>
      <w:r w:rsidRPr="006C0D7F">
        <w:rPr>
          <w:noProof/>
          <w:lang w:eastAsia="fr-FR"/>
        </w:rPr>
        <w:drawing>
          <wp:anchor distT="0" distB="0" distL="114300" distR="114300" simplePos="0" relativeHeight="251659264" behindDoc="0" locked="0" layoutInCell="1" allowOverlap="0" wp14:anchorId="6A6ED689" wp14:editId="39293710">
            <wp:simplePos x="0" y="0"/>
            <wp:positionH relativeFrom="margin">
              <wp:posOffset>2967990</wp:posOffset>
            </wp:positionH>
            <wp:positionV relativeFrom="paragraph">
              <wp:posOffset>146685</wp:posOffset>
            </wp:positionV>
            <wp:extent cx="1089891" cy="108989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89891" cy="1089891"/>
                    </a:xfrm>
                    <a:prstGeom prst="rect">
                      <a:avLst/>
                    </a:prstGeom>
                    <a:noFill/>
                  </pic:spPr>
                </pic:pic>
              </a:graphicData>
            </a:graphic>
            <wp14:sizeRelH relativeFrom="margin">
              <wp14:pctWidth>0</wp14:pctWidth>
            </wp14:sizeRelH>
            <wp14:sizeRelV relativeFrom="margin">
              <wp14:pctHeight>0</wp14:pctHeight>
            </wp14:sizeRelV>
          </wp:anchor>
        </w:drawing>
      </w:r>
      <w:r w:rsidRPr="006C0D7F">
        <w:t xml:space="preserve">Le Maire ou Président </w:t>
      </w:r>
      <w:r w:rsidRPr="006C0D7F">
        <w:tab/>
      </w:r>
      <w:r w:rsidRPr="006C0D7F">
        <w:tab/>
        <w:t>Le Président,</w:t>
      </w:r>
    </w:p>
    <w:p w14:paraId="7062FEFF" w14:textId="77777777" w:rsidR="007A7DAC" w:rsidRPr="006C0D7F" w:rsidRDefault="007A7DAC" w:rsidP="007A7DAC">
      <w:pPr>
        <w:tabs>
          <w:tab w:val="left" w:pos="5103"/>
        </w:tabs>
      </w:pPr>
    </w:p>
    <w:p w14:paraId="20DD6876" w14:textId="77777777" w:rsidR="007A7DAC" w:rsidRPr="006C0D7F" w:rsidRDefault="007A7DAC" w:rsidP="007A7DAC">
      <w:pPr>
        <w:tabs>
          <w:tab w:val="left" w:pos="5103"/>
        </w:tabs>
        <w:spacing w:before="1200"/>
      </w:pPr>
      <w:r w:rsidRPr="006C0D7F">
        <w:t>Prénom NOM</w:t>
      </w:r>
      <w:r w:rsidRPr="006C0D7F">
        <w:tab/>
      </w:r>
      <w:r w:rsidRPr="006C0D7F">
        <w:tab/>
      </w:r>
      <w:r w:rsidRPr="006C0D7F">
        <w:tab/>
        <w:t>Philippe LOCATELLI</w:t>
      </w:r>
    </w:p>
    <w:p w14:paraId="68FD3907" w14:textId="77777777" w:rsidR="001D78BD" w:rsidRDefault="001D78BD" w:rsidP="001D78BD">
      <w:pPr>
        <w:spacing w:after="120" w:line="280" w:lineRule="atLeast"/>
        <w:jc w:val="both"/>
      </w:pPr>
    </w:p>
    <w:p w14:paraId="5581AA4B" w14:textId="77777777" w:rsidR="00B955DF" w:rsidRDefault="00B955DF"/>
    <w:sectPr w:rsidR="00B955DF" w:rsidSect="00EE23A8">
      <w:headerReference w:type="default" r:id="rId10"/>
      <w:footerReference w:type="default" r:id="rId11"/>
      <w:headerReference w:type="first" r:id="rId12"/>
      <w:footerReference w:type="first" r:id="rId13"/>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2EF8" w14:textId="77777777" w:rsidR="00AC5BCD" w:rsidRDefault="00AC5BCD" w:rsidP="003B1EAE">
      <w:pPr>
        <w:spacing w:after="0" w:line="240" w:lineRule="auto"/>
      </w:pPr>
      <w:r>
        <w:separator/>
      </w:r>
    </w:p>
  </w:endnote>
  <w:endnote w:type="continuationSeparator" w:id="0">
    <w:p w14:paraId="55CF2236" w14:textId="77777777" w:rsidR="00AC5BCD" w:rsidRDefault="00AC5BCD"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A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48B9"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173E5520" wp14:editId="4D5466EB">
          <wp:simplePos x="0" y="0"/>
          <wp:positionH relativeFrom="column">
            <wp:posOffset>-320040</wp:posOffset>
          </wp:positionH>
          <wp:positionV relativeFrom="paragraph">
            <wp:posOffset>-25400</wp:posOffset>
          </wp:positionV>
          <wp:extent cx="4550400" cy="230400"/>
          <wp:effectExtent l="0" t="0" r="0" b="0"/>
          <wp:wrapTight wrapText="bothSides">
            <wp:wrapPolygon edited="0">
              <wp:start x="0" y="0"/>
              <wp:lineTo x="0" y="19691"/>
              <wp:lineTo x="21434" y="19691"/>
              <wp:lineTo x="214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550400" cy="2304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AE5E38">
      <w:rPr>
        <w:bCs/>
        <w:noProof/>
      </w:rPr>
      <w:t>3</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AE5E38">
      <w:rPr>
        <w:bCs/>
        <w:noProof/>
      </w:rPr>
      <w:t>3</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1A3F"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5D75EE8F" wp14:editId="104DC882">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AE5E38">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AE5E38">
      <w:rPr>
        <w:bCs/>
        <w:noProof/>
      </w:rPr>
      <w:t>3</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0224" w14:textId="77777777" w:rsidR="00AC5BCD" w:rsidRDefault="00AC5BCD" w:rsidP="003B1EAE">
      <w:pPr>
        <w:spacing w:after="0" w:line="240" w:lineRule="auto"/>
      </w:pPr>
      <w:r>
        <w:separator/>
      </w:r>
    </w:p>
  </w:footnote>
  <w:footnote w:type="continuationSeparator" w:id="0">
    <w:p w14:paraId="52CBF34B" w14:textId="77777777" w:rsidR="00AC5BCD" w:rsidRDefault="00AC5BCD" w:rsidP="003B1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A8CF" w14:textId="77777777" w:rsidR="00B955DF" w:rsidRDefault="00346AA1" w:rsidP="00346AA1">
    <w:pPr>
      <w:tabs>
        <w:tab w:val="center" w:leader="underscore" w:pos="8640"/>
      </w:tabs>
      <w:spacing w:after="0"/>
      <w:ind w:left="-510"/>
      <w:jc w:val="right"/>
    </w:pPr>
    <w:r>
      <w:rPr>
        <w:b/>
        <w:sz w:val="18"/>
      </w:rPr>
      <w:t>Nom / Année-Mois / service / Trigramme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7B55" w14:textId="77777777" w:rsidR="003B1EAE" w:rsidRDefault="0048300D" w:rsidP="00EB4A03">
    <w:pPr>
      <w:pStyle w:val="En-tte"/>
      <w:spacing w:after="330"/>
      <w:ind w:left="-510"/>
    </w:pPr>
    <w:r>
      <w:rPr>
        <w:noProof/>
        <w:lang w:eastAsia="fr-FR"/>
      </w:rPr>
      <w:drawing>
        <wp:inline distT="0" distB="0" distL="0" distR="0" wp14:anchorId="39FD2B59" wp14:editId="4074D757">
          <wp:extent cx="3160800" cy="1191600"/>
          <wp:effectExtent l="0" t="0" r="190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0800" cy="119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2388"/>
    <w:multiLevelType w:val="hybridMultilevel"/>
    <w:tmpl w:val="CBC25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2058577234">
    <w:abstractNumId w:val="1"/>
  </w:num>
  <w:num w:numId="2" w16cid:durableId="1109592429">
    <w:abstractNumId w:val="3"/>
  </w:num>
  <w:num w:numId="3" w16cid:durableId="1287276152">
    <w:abstractNumId w:val="2"/>
  </w:num>
  <w:num w:numId="4" w16cid:durableId="2143843086">
    <w:abstractNumId w:val="4"/>
  </w:num>
  <w:num w:numId="5" w16cid:durableId="1721440005">
    <w:abstractNumId w:val="4"/>
  </w:num>
  <w:num w:numId="6" w16cid:durableId="1994947293">
    <w:abstractNumId w:val="4"/>
  </w:num>
  <w:num w:numId="7" w16cid:durableId="640117176">
    <w:abstractNumId w:val="4"/>
  </w:num>
  <w:num w:numId="8" w16cid:durableId="339360753">
    <w:abstractNumId w:val="4"/>
  </w:num>
  <w:num w:numId="9" w16cid:durableId="139921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CD"/>
    <w:rsid w:val="000168A0"/>
    <w:rsid w:val="00031BCF"/>
    <w:rsid w:val="000459D8"/>
    <w:rsid w:val="00091F96"/>
    <w:rsid w:val="00094C2C"/>
    <w:rsid w:val="00101DFF"/>
    <w:rsid w:val="00144624"/>
    <w:rsid w:val="00145A8E"/>
    <w:rsid w:val="00161BC6"/>
    <w:rsid w:val="001B58AA"/>
    <w:rsid w:val="001D78BD"/>
    <w:rsid w:val="002273D2"/>
    <w:rsid w:val="002A64B5"/>
    <w:rsid w:val="002F26D6"/>
    <w:rsid w:val="00315324"/>
    <w:rsid w:val="00346AA1"/>
    <w:rsid w:val="003961AF"/>
    <w:rsid w:val="003B1EAE"/>
    <w:rsid w:val="00464BF6"/>
    <w:rsid w:val="0048300D"/>
    <w:rsid w:val="00517759"/>
    <w:rsid w:val="00522C59"/>
    <w:rsid w:val="005A2BA6"/>
    <w:rsid w:val="005C4430"/>
    <w:rsid w:val="005D4210"/>
    <w:rsid w:val="00687F23"/>
    <w:rsid w:val="006A6A15"/>
    <w:rsid w:val="006B364A"/>
    <w:rsid w:val="006B791A"/>
    <w:rsid w:val="006C0D7F"/>
    <w:rsid w:val="00747A4A"/>
    <w:rsid w:val="007A3950"/>
    <w:rsid w:val="007A7DAC"/>
    <w:rsid w:val="00814A39"/>
    <w:rsid w:val="008C37BB"/>
    <w:rsid w:val="008D3BA9"/>
    <w:rsid w:val="009137D3"/>
    <w:rsid w:val="009A2748"/>
    <w:rsid w:val="009A6094"/>
    <w:rsid w:val="00A712A6"/>
    <w:rsid w:val="00AB24DF"/>
    <w:rsid w:val="00AC5BCD"/>
    <w:rsid w:val="00AD0167"/>
    <w:rsid w:val="00AE5E38"/>
    <w:rsid w:val="00B955DF"/>
    <w:rsid w:val="00BE523B"/>
    <w:rsid w:val="00D02F3F"/>
    <w:rsid w:val="00D1180A"/>
    <w:rsid w:val="00D968A7"/>
    <w:rsid w:val="00DE4746"/>
    <w:rsid w:val="00EB4A03"/>
    <w:rsid w:val="00ED46D1"/>
    <w:rsid w:val="00EE23A8"/>
    <w:rsid w:val="00EF7B5A"/>
    <w:rsid w:val="00F119A3"/>
    <w:rsid w:val="00F16632"/>
    <w:rsid w:val="00FA4658"/>
    <w:rsid w:val="00FE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D8D7"/>
  <w15:chartTrackingRefBased/>
  <w15:docId w15:val="{2E0FC419-B4F1-4702-9330-F910D24B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semiHidden/>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character" w:styleId="Mentionnonrsolue">
    <w:name w:val="Unresolved Mention"/>
    <w:basedOn w:val="Policepardfaut"/>
    <w:uiPriority w:val="99"/>
    <w:semiHidden/>
    <w:unhideWhenUsed/>
    <w:rsid w:val="00315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69.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F:\Mod&#232;les\ACCESUP%20-%20Mod&#232;leConvention_AssistanceD&#233;tachement_FonctionnairesBO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FC3-EE5B-4033-B851-A0A538F8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ACCESUP - ModèleConvention_AssistanceDétachement_FonctionnairesBOE.dotx</Template>
  <TotalTime>2</TotalTime>
  <Pages>4</Pages>
  <Words>1429</Words>
  <Characters>7860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 Stéphanie</dc:creator>
  <cp:keywords/>
  <dc:description/>
  <cp:lastModifiedBy>NEGRO Stéphanie</cp:lastModifiedBy>
  <cp:revision>1</cp:revision>
  <cp:lastPrinted>2014-02-14T07:50:00Z</cp:lastPrinted>
  <dcterms:created xsi:type="dcterms:W3CDTF">2025-05-21T14:20:00Z</dcterms:created>
  <dcterms:modified xsi:type="dcterms:W3CDTF">2025-05-21T14:22:00Z</dcterms:modified>
</cp:coreProperties>
</file>