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9470" w14:textId="77777777" w:rsidR="007178E8" w:rsidRDefault="007178E8" w:rsidP="004D5B3B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5BD35930" w14:textId="77777777" w:rsidR="004D5B3B" w:rsidRDefault="004D5B3B" w:rsidP="004D5B3B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B528BA">
        <w:rPr>
          <w:rFonts w:cs="Arial"/>
          <w:b/>
          <w:sz w:val="24"/>
          <w:szCs w:val="24"/>
        </w:rPr>
        <w:t xml:space="preserve">ARRÊTÉ </w:t>
      </w:r>
      <w:r>
        <w:rPr>
          <w:rFonts w:cs="Arial"/>
          <w:b/>
          <w:bCs/>
          <w:sz w:val="24"/>
          <w:szCs w:val="24"/>
        </w:rPr>
        <w:t>PORTANT MAINTIEN EN ACTIVIT</w:t>
      </w:r>
      <w:r w:rsidRPr="00B528BA">
        <w:rPr>
          <w:rFonts w:cs="Arial"/>
          <w:b/>
          <w:sz w:val="24"/>
          <w:szCs w:val="24"/>
        </w:rPr>
        <w:t>É</w:t>
      </w:r>
      <w:r>
        <w:rPr>
          <w:rFonts w:cs="Arial"/>
          <w:b/>
          <w:bCs/>
          <w:sz w:val="24"/>
          <w:szCs w:val="24"/>
        </w:rPr>
        <w:t xml:space="preserve"> DANS LE CADRE</w:t>
      </w:r>
      <w:r w:rsidRPr="00B528BA">
        <w:rPr>
          <w:rFonts w:cs="Arial"/>
          <w:b/>
          <w:bCs/>
          <w:sz w:val="24"/>
          <w:szCs w:val="24"/>
        </w:rPr>
        <w:t xml:space="preserve"> D’UNE </w:t>
      </w:r>
      <w:r>
        <w:rPr>
          <w:rFonts w:cs="Arial"/>
          <w:b/>
          <w:bCs/>
          <w:sz w:val="24"/>
          <w:szCs w:val="24"/>
        </w:rPr>
        <w:t>DEMANDE DE</w:t>
      </w:r>
      <w:r w:rsidRPr="00B528BA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REPORT D’UNE PERIODE DE PREPARATION AU RECLASSEMENT ET D’OCTROI D’UNE PERIODE DE PREPARATION AU RECLASSEMENT</w:t>
      </w:r>
    </w:p>
    <w:p w14:paraId="561171BC" w14:textId="77777777" w:rsidR="004D5B3B" w:rsidRPr="00B528BA" w:rsidRDefault="004D5B3B" w:rsidP="004D5B3B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14:paraId="76451754" w14:textId="77777777" w:rsidR="004D5B3B" w:rsidRDefault="004D5B3B" w:rsidP="004D5B3B">
      <w:pPr>
        <w:spacing w:line="240" w:lineRule="auto"/>
        <w:jc w:val="left"/>
        <w:rPr>
          <w:rFonts w:cs="Arial"/>
        </w:rPr>
      </w:pPr>
      <w:r>
        <w:rPr>
          <w:rFonts w:cs="Arial"/>
        </w:rPr>
        <w:t>Le Maire</w:t>
      </w:r>
      <w:r>
        <w:rPr>
          <w:rFonts w:cs="Arial"/>
          <w:i/>
        </w:rPr>
        <w:t xml:space="preserve"> </w:t>
      </w:r>
      <w:r w:rsidRPr="00FF2336">
        <w:rPr>
          <w:rFonts w:cs="Arial"/>
          <w:color w:val="0070C0"/>
        </w:rPr>
        <w:t>(</w:t>
      </w:r>
      <w:r w:rsidRPr="00FF2336">
        <w:rPr>
          <w:rFonts w:cs="Arial"/>
          <w:i/>
          <w:color w:val="0070C0"/>
        </w:rPr>
        <w:t xml:space="preserve">ou </w:t>
      </w:r>
      <w:r w:rsidRPr="00FF2336">
        <w:rPr>
          <w:rFonts w:cs="Arial"/>
          <w:color w:val="0070C0"/>
        </w:rPr>
        <w:t>Le Président)</w:t>
      </w:r>
      <w:r w:rsidRPr="00FF2336">
        <w:rPr>
          <w:rFonts w:cs="Arial"/>
          <w:i/>
          <w:color w:val="0070C0"/>
        </w:rPr>
        <w:t xml:space="preserve"> </w:t>
      </w:r>
      <w:r>
        <w:rPr>
          <w:rFonts w:cs="Arial"/>
        </w:rPr>
        <w:t>de .................................</w:t>
      </w:r>
    </w:p>
    <w:p w14:paraId="539CF025" w14:textId="77777777" w:rsidR="004D5B3B" w:rsidRDefault="004D5B3B" w:rsidP="004D5B3B">
      <w:pPr>
        <w:spacing w:line="240" w:lineRule="auto"/>
        <w:rPr>
          <w:rFonts w:cs="Arial"/>
        </w:rPr>
      </w:pPr>
      <w:r>
        <w:rPr>
          <w:rFonts w:cs="Arial"/>
        </w:rPr>
        <w:t>VU le code général de la fonction publique notamment les articles L. 826-2 et suivants,</w:t>
      </w:r>
      <w:r w:rsidDel="001E160E">
        <w:rPr>
          <w:rFonts w:cs="Arial"/>
        </w:rPr>
        <w:t xml:space="preserve"> </w:t>
      </w:r>
    </w:p>
    <w:p w14:paraId="46B59462" w14:textId="77777777" w:rsidR="004D5B3B" w:rsidRDefault="004D5B3B" w:rsidP="004D5B3B">
      <w:pPr>
        <w:spacing w:line="240" w:lineRule="auto"/>
        <w:rPr>
          <w:rFonts w:cs="Arial"/>
        </w:rPr>
      </w:pPr>
      <w:r>
        <w:rPr>
          <w:rFonts w:cs="Arial"/>
        </w:rPr>
        <w:t>Vu le décret n°</w:t>
      </w:r>
      <w:r w:rsidRPr="00A339B6">
        <w:rPr>
          <w:rFonts w:cs="Arial"/>
        </w:rPr>
        <w:t xml:space="preserve">85-1054 du 30 septembre 1985 relatif au reclassement des fonctionnaires territoriaux reconnus inaptes </w:t>
      </w:r>
      <w:r>
        <w:rPr>
          <w:rFonts w:cs="Arial"/>
        </w:rPr>
        <w:t>à l’exercice de leurs fonctions, notamment ses articles 2 et suivants,</w:t>
      </w:r>
    </w:p>
    <w:p w14:paraId="3F0A3E61" w14:textId="77777777" w:rsidR="004D5B3B" w:rsidRDefault="004D5B3B" w:rsidP="004D5B3B">
      <w:pPr>
        <w:spacing w:line="240" w:lineRule="auto"/>
        <w:rPr>
          <w:rFonts w:cs="Arial"/>
        </w:rPr>
      </w:pPr>
      <w:r>
        <w:rPr>
          <w:rFonts w:cs="Arial"/>
        </w:rPr>
        <w:t xml:space="preserve">VU le décret nº 87-602 du 30 juillet 1987 </w:t>
      </w:r>
      <w:r w:rsidRPr="002269F6">
        <w:rPr>
          <w:rFonts w:cs="Arial"/>
        </w:rPr>
        <w:t>pris pour l'application de la loi n° 84-53 du 26 janvier 1984 portant dispositions statutaires relatives à la fonction publique territoriale et relatif à l'organisation des conseils médicaux, aux conditions d'aptitude physique et au régime des congés de maladie des fonctionnaires territoriaux</w:t>
      </w:r>
      <w:r>
        <w:rPr>
          <w:rFonts w:cs="Arial"/>
        </w:rPr>
        <w:t>,</w:t>
      </w:r>
    </w:p>
    <w:p w14:paraId="0707F3B9" w14:textId="77777777" w:rsidR="004D5B3B" w:rsidRDefault="004D5B3B" w:rsidP="004D5B3B">
      <w:pPr>
        <w:spacing w:line="240" w:lineRule="auto"/>
        <w:rPr>
          <w:rFonts w:cs="Arial"/>
        </w:rPr>
      </w:pPr>
      <w:r>
        <w:rPr>
          <w:rFonts w:cs="Arial"/>
        </w:rPr>
        <w:t xml:space="preserve">VU l’avis du conseil médical en date du ………., établissant que </w:t>
      </w:r>
      <w:r w:rsidRPr="00FF2336">
        <w:rPr>
          <w:rFonts w:cs="Arial"/>
          <w:color w:val="0070C0"/>
        </w:rPr>
        <w:t xml:space="preserve">M. </w:t>
      </w:r>
      <w:r w:rsidRPr="00FF2336">
        <w:rPr>
          <w:rFonts w:cs="Arial"/>
          <w:i/>
          <w:color w:val="0070C0"/>
        </w:rPr>
        <w:t>ou</w:t>
      </w:r>
      <w:r w:rsidRPr="00FF2336">
        <w:rPr>
          <w:rFonts w:cs="Arial"/>
          <w:color w:val="0070C0"/>
        </w:rPr>
        <w:t xml:space="preserve"> Mme </w:t>
      </w:r>
      <w:r>
        <w:rPr>
          <w:rFonts w:cs="Arial"/>
        </w:rPr>
        <w:t xml:space="preserve">…………… </w:t>
      </w:r>
      <w:r w:rsidRPr="005D0583">
        <w:rPr>
          <w:rFonts w:cs="Arial"/>
          <w:color w:val="ED7D31" w:themeColor="accent2"/>
        </w:rPr>
        <w:t>(</w:t>
      </w:r>
      <w:r>
        <w:rPr>
          <w:rFonts w:cs="Arial"/>
          <w:i/>
          <w:iCs/>
          <w:color w:val="ED7D31" w:themeColor="accent2"/>
        </w:rPr>
        <w:t>n</w:t>
      </w:r>
      <w:r w:rsidRPr="005D0583">
        <w:rPr>
          <w:rFonts w:cs="Arial"/>
          <w:i/>
          <w:iCs/>
          <w:color w:val="ED7D31" w:themeColor="accent2"/>
        </w:rPr>
        <w:t>om, prénom, grade</w:t>
      </w:r>
      <w:r w:rsidRPr="005D0583">
        <w:rPr>
          <w:rFonts w:cs="Arial"/>
          <w:color w:val="ED7D31" w:themeColor="accent2"/>
        </w:rPr>
        <w:t>)</w:t>
      </w:r>
      <w:r>
        <w:rPr>
          <w:rFonts w:cs="Arial"/>
        </w:rPr>
        <w:t xml:space="preserve"> est </w:t>
      </w:r>
      <w:r w:rsidR="004739F2">
        <w:rPr>
          <w:rFonts w:cs="Arial"/>
        </w:rPr>
        <w:t>…</w:t>
      </w:r>
      <w:r w:rsidR="004739F2" w:rsidRPr="005D0583">
        <w:rPr>
          <w:rFonts w:cs="Arial"/>
          <w:color w:val="ED7D31" w:themeColor="accent2"/>
        </w:rPr>
        <w:t>(</w:t>
      </w:r>
      <w:r w:rsidR="004739F2">
        <w:rPr>
          <w:rFonts w:cs="Arial"/>
          <w:i/>
          <w:iCs/>
          <w:color w:val="ED7D31" w:themeColor="accent2"/>
        </w:rPr>
        <w:t>indiquer l’avis du conseil médical</w:t>
      </w:r>
      <w:r w:rsidR="004739F2" w:rsidRPr="005D0583">
        <w:rPr>
          <w:rFonts w:cs="Arial"/>
          <w:color w:val="ED7D31" w:themeColor="accent2"/>
        </w:rPr>
        <w:t>)</w:t>
      </w:r>
      <w:r>
        <w:rPr>
          <w:rFonts w:cs="Arial"/>
        </w:rPr>
        <w:t xml:space="preserve">, </w:t>
      </w:r>
    </w:p>
    <w:p w14:paraId="571DA392" w14:textId="77777777" w:rsidR="004D5B3B" w:rsidRDefault="004D5B3B" w:rsidP="004D5B3B">
      <w:pPr>
        <w:spacing w:line="240" w:lineRule="auto"/>
        <w:rPr>
          <w:rFonts w:cs="Arial"/>
        </w:rPr>
      </w:pPr>
      <w:r>
        <w:rPr>
          <w:rFonts w:cs="Arial"/>
        </w:rPr>
        <w:t xml:space="preserve">CONSIDERANT que </w:t>
      </w:r>
      <w:r w:rsidRPr="00FF2336">
        <w:rPr>
          <w:rFonts w:cs="Arial"/>
          <w:color w:val="0070C0"/>
        </w:rPr>
        <w:t xml:space="preserve">M. </w:t>
      </w:r>
      <w:r w:rsidRPr="00FF2336">
        <w:rPr>
          <w:rFonts w:cs="Arial"/>
          <w:i/>
          <w:color w:val="0070C0"/>
        </w:rPr>
        <w:t>ou</w:t>
      </w:r>
      <w:r w:rsidRPr="00FF2336">
        <w:rPr>
          <w:rFonts w:cs="Arial"/>
          <w:color w:val="0070C0"/>
        </w:rPr>
        <w:t xml:space="preserve"> Mme </w:t>
      </w:r>
      <w:r>
        <w:rPr>
          <w:rFonts w:cs="Arial"/>
        </w:rPr>
        <w:t xml:space="preserve">…………… </w:t>
      </w:r>
      <w:r w:rsidRPr="005D0583">
        <w:rPr>
          <w:rFonts w:cs="Arial"/>
          <w:color w:val="ED7D31" w:themeColor="accent2"/>
        </w:rPr>
        <w:t>(</w:t>
      </w:r>
      <w:r>
        <w:rPr>
          <w:rFonts w:cs="Arial"/>
          <w:i/>
          <w:iCs/>
          <w:color w:val="ED7D31" w:themeColor="accent2"/>
        </w:rPr>
        <w:t>n</w:t>
      </w:r>
      <w:r w:rsidRPr="005D0583">
        <w:rPr>
          <w:rFonts w:cs="Arial"/>
          <w:i/>
          <w:iCs/>
          <w:color w:val="ED7D31" w:themeColor="accent2"/>
        </w:rPr>
        <w:t>om, prénom, grade</w:t>
      </w:r>
      <w:r w:rsidRPr="005D0583">
        <w:rPr>
          <w:rFonts w:cs="Arial"/>
          <w:color w:val="ED7D31" w:themeColor="accent2"/>
        </w:rPr>
        <w:t>)</w:t>
      </w:r>
      <w:r>
        <w:rPr>
          <w:rFonts w:cs="Arial"/>
        </w:rPr>
        <w:t xml:space="preserve"> a été informé</w:t>
      </w:r>
      <w:r w:rsidRPr="00E972CA">
        <w:rPr>
          <w:rFonts w:cs="Arial"/>
          <w:color w:val="0070C0"/>
        </w:rPr>
        <w:t xml:space="preserve">(e) </w:t>
      </w:r>
      <w:r>
        <w:rPr>
          <w:rFonts w:cs="Arial"/>
        </w:rPr>
        <w:t xml:space="preserve">par courrier en date du ….. de son droit de bénéficier d’une période de préparation au reclassement à compter du ………… </w:t>
      </w:r>
      <w:r w:rsidRPr="004739F2">
        <w:rPr>
          <w:rFonts w:cs="Arial"/>
          <w:i/>
          <w:iCs/>
          <w:color w:val="ED7D31" w:themeColor="accent2"/>
        </w:rPr>
        <w:t>(date de la réception de l’avis du conseil médical),</w:t>
      </w:r>
    </w:p>
    <w:p w14:paraId="27190E0E" w14:textId="77777777" w:rsidR="004D5B3B" w:rsidRDefault="004D5B3B" w:rsidP="004D5B3B">
      <w:pPr>
        <w:spacing w:line="240" w:lineRule="auto"/>
        <w:rPr>
          <w:rFonts w:cs="Arial"/>
        </w:rPr>
      </w:pPr>
      <w:r>
        <w:rPr>
          <w:rFonts w:cs="Arial"/>
        </w:rPr>
        <w:t xml:space="preserve">CONSIDERANT que </w:t>
      </w:r>
      <w:r w:rsidRPr="00FF2336">
        <w:rPr>
          <w:rFonts w:cs="Arial"/>
          <w:color w:val="0070C0"/>
        </w:rPr>
        <w:t xml:space="preserve">M. </w:t>
      </w:r>
      <w:r w:rsidRPr="00FF2336">
        <w:rPr>
          <w:rFonts w:cs="Arial"/>
          <w:i/>
          <w:color w:val="0070C0"/>
        </w:rPr>
        <w:t>ou</w:t>
      </w:r>
      <w:r w:rsidRPr="00FF2336">
        <w:rPr>
          <w:rFonts w:cs="Arial"/>
          <w:color w:val="0070C0"/>
        </w:rPr>
        <w:t xml:space="preserve"> Mme </w:t>
      </w:r>
      <w:r>
        <w:rPr>
          <w:rFonts w:cs="Arial"/>
        </w:rPr>
        <w:t xml:space="preserve">……... </w:t>
      </w:r>
      <w:r w:rsidRPr="005D0583">
        <w:rPr>
          <w:rFonts w:cs="Arial"/>
          <w:color w:val="ED7D31" w:themeColor="accent2"/>
        </w:rPr>
        <w:t>(</w:t>
      </w:r>
      <w:r>
        <w:rPr>
          <w:rFonts w:cs="Arial"/>
          <w:i/>
          <w:iCs/>
          <w:color w:val="ED7D31" w:themeColor="accent2"/>
        </w:rPr>
        <w:t>n</w:t>
      </w:r>
      <w:r w:rsidRPr="005D0583">
        <w:rPr>
          <w:rFonts w:cs="Arial"/>
          <w:i/>
          <w:iCs/>
          <w:color w:val="ED7D31" w:themeColor="accent2"/>
        </w:rPr>
        <w:t>om, prénom, grade</w:t>
      </w:r>
      <w:r w:rsidRPr="005D0583">
        <w:rPr>
          <w:rFonts w:cs="Arial"/>
          <w:color w:val="ED7D31" w:themeColor="accent2"/>
        </w:rPr>
        <w:t>)</w:t>
      </w:r>
      <w:r>
        <w:rPr>
          <w:rFonts w:cs="Arial"/>
        </w:rPr>
        <w:t xml:space="preserve"> a accepté la période de préparation au reclassement qui lui a été proposée mais a demandé à ce que la date de début de la PPR, prévue le </w:t>
      </w:r>
      <w:r w:rsidRPr="004E00F5">
        <w:rPr>
          <w:rFonts w:cs="Arial"/>
          <w:i/>
          <w:color w:val="ED7D31" w:themeColor="accent2"/>
        </w:rPr>
        <w:t>…………. (date de réception de l’avis du conseil médical)</w:t>
      </w:r>
      <w:r w:rsidRPr="004E00F5">
        <w:rPr>
          <w:rFonts w:cs="Arial"/>
          <w:color w:val="ED7D31" w:themeColor="accent2"/>
        </w:rPr>
        <w:t xml:space="preserve"> </w:t>
      </w:r>
      <w:r>
        <w:rPr>
          <w:rFonts w:cs="Arial"/>
        </w:rPr>
        <w:t xml:space="preserve">soit reportée, </w:t>
      </w:r>
    </w:p>
    <w:p w14:paraId="073CE5CA" w14:textId="77777777" w:rsidR="004D5B3B" w:rsidRDefault="004D5B3B" w:rsidP="004D5B3B">
      <w:pPr>
        <w:spacing w:line="240" w:lineRule="auto"/>
        <w:rPr>
          <w:rFonts w:cs="Arial"/>
        </w:rPr>
      </w:pPr>
      <w:r>
        <w:rPr>
          <w:rFonts w:cs="Arial"/>
        </w:rPr>
        <w:t xml:space="preserve">Considérant le courrier de </w:t>
      </w:r>
      <w:r w:rsidRPr="004E00F5">
        <w:rPr>
          <w:rFonts w:cs="Arial"/>
          <w:color w:val="ED7D31" w:themeColor="accent2"/>
        </w:rPr>
        <w:t xml:space="preserve">…………… </w:t>
      </w:r>
      <w:r>
        <w:rPr>
          <w:rFonts w:cs="Arial"/>
          <w:color w:val="ED7D31" w:themeColor="accent2"/>
        </w:rPr>
        <w:t>(</w:t>
      </w:r>
      <w:r w:rsidRPr="00E26279">
        <w:rPr>
          <w:rFonts w:cs="Arial"/>
          <w:i/>
          <w:color w:val="ED7D31" w:themeColor="accent2"/>
        </w:rPr>
        <w:t>L’autorité</w:t>
      </w:r>
      <w:r w:rsidRPr="004E00F5">
        <w:rPr>
          <w:rFonts w:cs="Arial"/>
          <w:i/>
          <w:color w:val="ED7D31" w:themeColor="accent2"/>
        </w:rPr>
        <w:t xml:space="preserve"> territoriale ou le président du Cdg ou le président du CNFPT)</w:t>
      </w:r>
      <w:r w:rsidRPr="004E00F5">
        <w:rPr>
          <w:rFonts w:cs="Arial"/>
          <w:color w:val="9CC2E5" w:themeColor="accent1" w:themeTint="99"/>
        </w:rPr>
        <w:t xml:space="preserve"> </w:t>
      </w:r>
      <w:r>
        <w:rPr>
          <w:rFonts w:cs="Arial"/>
        </w:rPr>
        <w:t>en date du ……………. acceptant la demande de report,</w:t>
      </w:r>
    </w:p>
    <w:p w14:paraId="46481A6C" w14:textId="77777777" w:rsidR="004D5B3B" w:rsidRPr="004D5B3B" w:rsidRDefault="004D5B3B" w:rsidP="004D5B3B">
      <w:pPr>
        <w:spacing w:line="240" w:lineRule="auto"/>
        <w:rPr>
          <w:rFonts w:cs="Arial"/>
        </w:rPr>
      </w:pPr>
    </w:p>
    <w:p w14:paraId="572A893C" w14:textId="77777777" w:rsidR="007178E8" w:rsidRDefault="007178E8" w:rsidP="007178E8">
      <w:pPr>
        <w:spacing w:before="240"/>
        <w:jc w:val="center"/>
      </w:pPr>
      <w:r>
        <w:rPr>
          <w:rStyle w:val="TitrearticleCar"/>
          <w:rFonts w:eastAsiaTheme="minorHAnsi"/>
        </w:rPr>
        <w:t>Arrête</w:t>
      </w:r>
      <w:r w:rsidRPr="00F41721">
        <w:rPr>
          <w:rStyle w:val="TitrearticleCar"/>
          <w:rFonts w:eastAsiaTheme="minorHAnsi"/>
        </w:rPr>
        <w:t xml:space="preserve"> </w:t>
      </w:r>
      <w:r w:rsidRPr="00FC2C16">
        <w:rPr>
          <w:rStyle w:val="TitrearticleCar"/>
          <w:rFonts w:eastAsiaTheme="minorHAnsi"/>
        </w:rPr>
        <w:t>:</w:t>
      </w:r>
    </w:p>
    <w:p w14:paraId="15DFA122" w14:textId="77777777" w:rsidR="004D5B3B" w:rsidRDefault="007178E8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>
        <w:rPr>
          <w:rStyle w:val="TitrearticleCar"/>
          <w:rFonts w:eastAsiaTheme="minorHAnsi"/>
        </w:rPr>
        <w:t>Article 1</w:t>
      </w:r>
      <w:r w:rsidRPr="00F41721">
        <w:rPr>
          <w:rStyle w:val="TitrearticleCar"/>
          <w:rFonts w:eastAsiaTheme="minorHAnsi"/>
        </w:rPr>
        <w:t xml:space="preserve"> </w:t>
      </w:r>
      <w:r w:rsidRPr="00FC2C16">
        <w:rPr>
          <w:rStyle w:val="TitrearticleCar"/>
          <w:rFonts w:eastAsiaTheme="minorHAnsi"/>
        </w:rPr>
        <w:t>:</w:t>
      </w:r>
      <w:r>
        <w:rPr>
          <w:rStyle w:val="TitrearticleCar"/>
          <w:rFonts w:eastAsiaTheme="minorHAnsi"/>
        </w:rPr>
        <w:t xml:space="preserve"> </w:t>
      </w:r>
      <w:r w:rsidRPr="007178E8">
        <w:rPr>
          <w:rFonts w:cs="Arial"/>
          <w:b/>
          <w:i/>
          <w:color w:val="0070C0"/>
        </w:rPr>
        <w:t>M</w:t>
      </w:r>
      <w:r w:rsidR="004D5B3B" w:rsidRPr="007178E8">
        <w:rPr>
          <w:rFonts w:cs="Arial"/>
          <w:i/>
          <w:color w:val="0070C0"/>
        </w:rPr>
        <w:t xml:space="preserve">. </w:t>
      </w:r>
      <w:r w:rsidR="004D5B3B" w:rsidRPr="00FF2336">
        <w:rPr>
          <w:rFonts w:cs="Arial"/>
          <w:i/>
          <w:color w:val="0070C0"/>
        </w:rPr>
        <w:t>ou</w:t>
      </w:r>
      <w:r w:rsidR="004D5B3B" w:rsidRPr="00FF2336">
        <w:rPr>
          <w:rFonts w:cs="Arial"/>
          <w:color w:val="0070C0"/>
        </w:rPr>
        <w:t xml:space="preserve"> Mme </w:t>
      </w:r>
      <w:r w:rsidR="004D5B3B">
        <w:rPr>
          <w:rFonts w:cs="Arial"/>
        </w:rPr>
        <w:t>….…..</w:t>
      </w:r>
      <w:r w:rsidR="004D5B3B" w:rsidRPr="00A339B6">
        <w:rPr>
          <w:rFonts w:cs="Arial"/>
        </w:rPr>
        <w:t xml:space="preserve"> </w:t>
      </w:r>
      <w:r w:rsidR="004D5B3B" w:rsidRPr="00A339B6">
        <w:rPr>
          <w:rFonts w:cs="Arial"/>
          <w:color w:val="ED7D31" w:themeColor="accent2"/>
        </w:rPr>
        <w:t>(</w:t>
      </w:r>
      <w:r w:rsidR="004D5B3B">
        <w:rPr>
          <w:rFonts w:cs="Arial"/>
          <w:i/>
          <w:iCs/>
          <w:color w:val="ED7D31" w:themeColor="accent2"/>
        </w:rPr>
        <w:t>n</w:t>
      </w:r>
      <w:r w:rsidR="004D5B3B" w:rsidRPr="00A339B6">
        <w:rPr>
          <w:rFonts w:cs="Arial"/>
          <w:i/>
          <w:iCs/>
          <w:color w:val="ED7D31" w:themeColor="accent2"/>
        </w:rPr>
        <w:t>om, prénom</w:t>
      </w:r>
      <w:r w:rsidR="004D5B3B" w:rsidRPr="00A339B6">
        <w:rPr>
          <w:rFonts w:cs="Arial"/>
          <w:color w:val="ED7D31" w:themeColor="accent2"/>
        </w:rPr>
        <w:t xml:space="preserve">) </w:t>
      </w:r>
      <w:r w:rsidR="004D5B3B">
        <w:rPr>
          <w:rFonts w:cs="Arial"/>
        </w:rPr>
        <w:t xml:space="preserve">est maintenu en position d’activité </w:t>
      </w:r>
      <w:r w:rsidR="004D5B3B" w:rsidRPr="00A339B6">
        <w:rPr>
          <w:rFonts w:cs="Arial"/>
        </w:rPr>
        <w:t>à compter du ……………</w:t>
      </w:r>
      <w:r w:rsidR="004D5B3B" w:rsidRPr="00E972CA">
        <w:rPr>
          <w:rFonts w:cs="Arial"/>
          <w:color w:val="ED7D31" w:themeColor="accent2"/>
        </w:rPr>
        <w:t>(</w:t>
      </w:r>
      <w:r w:rsidR="004D5B3B">
        <w:rPr>
          <w:rFonts w:cs="Arial"/>
          <w:i/>
          <w:color w:val="ED7D31" w:themeColor="accent2"/>
        </w:rPr>
        <w:t>en principe, date de réception de l’avis du conseil médical</w:t>
      </w:r>
      <w:r w:rsidR="004D5B3B" w:rsidRPr="00E972CA">
        <w:rPr>
          <w:rFonts w:cs="Arial"/>
          <w:color w:val="ED7D31" w:themeColor="accent2"/>
        </w:rPr>
        <w:t>)</w:t>
      </w:r>
      <w:r w:rsidR="004D5B3B" w:rsidRPr="00E972CA">
        <w:rPr>
          <w:rFonts w:cs="Arial"/>
        </w:rPr>
        <w:t xml:space="preserve"> </w:t>
      </w:r>
      <w:r w:rsidR="004D5B3B">
        <w:rPr>
          <w:rFonts w:cs="Arial"/>
        </w:rPr>
        <w:t xml:space="preserve">et </w:t>
      </w:r>
      <w:r w:rsidR="004D5B3B" w:rsidRPr="00A339B6">
        <w:rPr>
          <w:rFonts w:cs="Arial"/>
        </w:rPr>
        <w:t>jusqu’au …………….</w:t>
      </w:r>
      <w:r w:rsidR="004D5B3B">
        <w:rPr>
          <w:rFonts w:cs="Arial"/>
        </w:rPr>
        <w:t xml:space="preserve"> </w:t>
      </w:r>
      <w:r w:rsidR="004D5B3B" w:rsidRPr="00E972CA">
        <w:rPr>
          <w:rFonts w:cs="Arial"/>
          <w:color w:val="ED7D31" w:themeColor="accent2"/>
        </w:rPr>
        <w:t>(</w:t>
      </w:r>
      <w:r w:rsidR="004D5B3B">
        <w:rPr>
          <w:rFonts w:cs="Arial"/>
          <w:i/>
          <w:color w:val="ED7D31" w:themeColor="accent2"/>
        </w:rPr>
        <w:t>cette date ne peut excéder une durée de deux mois dans le cadre d’une demande de report de PPR</w:t>
      </w:r>
      <w:r w:rsidR="004D5B3B" w:rsidRPr="00E972CA">
        <w:rPr>
          <w:rFonts w:cs="Arial"/>
          <w:color w:val="ED7D31" w:themeColor="accent2"/>
        </w:rPr>
        <w:t>)</w:t>
      </w:r>
      <w:r w:rsidR="004D5B3B" w:rsidRPr="00E972CA">
        <w:rPr>
          <w:rFonts w:cs="Arial"/>
        </w:rPr>
        <w:t xml:space="preserve">. </w:t>
      </w:r>
    </w:p>
    <w:p w14:paraId="3F356321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7178E8">
        <w:rPr>
          <w:rStyle w:val="TitrearticleCar"/>
          <w:rFonts w:eastAsiaTheme="minorHAnsi"/>
          <w:bCs/>
        </w:rPr>
        <w:t>Article 2</w:t>
      </w:r>
      <w:r w:rsidRPr="004E00F5">
        <w:rPr>
          <w:rFonts w:cs="Arial"/>
        </w:rPr>
        <w:t xml:space="preserve"> : </w:t>
      </w:r>
      <w:r>
        <w:rPr>
          <w:rFonts w:cs="Arial"/>
        </w:rPr>
        <w:t>À compter du ……………</w:t>
      </w:r>
      <w:r w:rsidRPr="004E00F5">
        <w:rPr>
          <w:rFonts w:cs="Arial"/>
          <w:i/>
          <w:color w:val="ED7D31" w:themeColor="accent2"/>
        </w:rPr>
        <w:t>(le lendemain de la date de fin du report)</w:t>
      </w:r>
      <w:r w:rsidRPr="004E00F5">
        <w:rPr>
          <w:rFonts w:cs="Arial"/>
          <w:i/>
        </w:rPr>
        <w:t>,</w:t>
      </w:r>
      <w:r w:rsidRPr="004E00F5">
        <w:rPr>
          <w:rFonts w:cs="Arial"/>
        </w:rPr>
        <w:t xml:space="preserve"> M. </w:t>
      </w:r>
      <w:r w:rsidRPr="004E00F5">
        <w:rPr>
          <w:rFonts w:cs="Arial"/>
          <w:i/>
        </w:rPr>
        <w:t>ou</w:t>
      </w:r>
      <w:r w:rsidRPr="004E00F5">
        <w:rPr>
          <w:rFonts w:cs="Arial"/>
        </w:rPr>
        <w:t xml:space="preserve"> Mme ….….. (</w:t>
      </w:r>
      <w:r w:rsidRPr="004E00F5">
        <w:rPr>
          <w:rFonts w:cs="Arial"/>
          <w:i/>
          <w:iCs/>
        </w:rPr>
        <w:t>nom, prénom</w:t>
      </w:r>
      <w:r w:rsidRPr="004E00F5">
        <w:rPr>
          <w:rFonts w:cs="Arial"/>
        </w:rPr>
        <w:t>) bénéficie d’une période de préparation au reclassement à compter du …………….</w:t>
      </w:r>
    </w:p>
    <w:p w14:paraId="7E28B14A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4E00F5">
        <w:rPr>
          <w:rFonts w:cs="Arial"/>
        </w:rPr>
        <w:t xml:space="preserve">Durant cette période, M. </w:t>
      </w:r>
      <w:r w:rsidRPr="004E00F5">
        <w:rPr>
          <w:rFonts w:cs="Arial"/>
          <w:i/>
        </w:rPr>
        <w:t>ou</w:t>
      </w:r>
      <w:r w:rsidRPr="004E00F5">
        <w:rPr>
          <w:rFonts w:cs="Arial"/>
        </w:rPr>
        <w:t xml:space="preserve"> Mme ….….. (</w:t>
      </w:r>
      <w:r w:rsidRPr="0049002C">
        <w:rPr>
          <w:rFonts w:cs="Arial"/>
          <w:i/>
          <w:iCs/>
          <w:color w:val="ED7D31" w:themeColor="accent2"/>
        </w:rPr>
        <w:t xml:space="preserve">nom, prénom) </w:t>
      </w:r>
      <w:r w:rsidRPr="004E00F5">
        <w:rPr>
          <w:rFonts w:cs="Arial"/>
        </w:rPr>
        <w:t>est placé(e) en position d’activité. L’agent conserve également ses droits à congés annuels. Cette période est considérée comme une période de service effectif.</w:t>
      </w:r>
    </w:p>
    <w:p w14:paraId="7A266EF2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7178E8">
        <w:rPr>
          <w:rStyle w:val="TitrearticleCar"/>
          <w:rFonts w:eastAsiaTheme="minorHAnsi"/>
        </w:rPr>
        <w:t>Article 3</w:t>
      </w:r>
      <w:r w:rsidRPr="004E00F5">
        <w:rPr>
          <w:rFonts w:cs="Arial"/>
        </w:rPr>
        <w:t xml:space="preserve"> : M. </w:t>
      </w:r>
      <w:r w:rsidRPr="004E00F5">
        <w:rPr>
          <w:rFonts w:cs="Arial"/>
          <w:i/>
        </w:rPr>
        <w:t>ou</w:t>
      </w:r>
      <w:r w:rsidRPr="004E00F5">
        <w:rPr>
          <w:rFonts w:cs="Arial"/>
        </w:rPr>
        <w:t xml:space="preserve"> Mme ….….. </w:t>
      </w:r>
      <w:r w:rsidRPr="0049002C">
        <w:rPr>
          <w:rFonts w:cs="Arial"/>
          <w:i/>
          <w:iCs/>
          <w:color w:val="ED7D31" w:themeColor="accent2"/>
        </w:rPr>
        <w:t>(nom, prénom)</w:t>
      </w:r>
      <w:r w:rsidRPr="004E00F5">
        <w:rPr>
          <w:rFonts w:cs="Arial"/>
        </w:rPr>
        <w:t xml:space="preserve"> conserve l’intégralité de son traitement pendant la période de préparation au reclassement. </w:t>
      </w:r>
      <w:r w:rsidRPr="0049002C">
        <w:rPr>
          <w:rFonts w:cs="Arial"/>
          <w:i/>
          <w:color w:val="0070C0"/>
        </w:rPr>
        <w:t>(le cas échéant)</w:t>
      </w:r>
      <w:r w:rsidRPr="004E00F5">
        <w:rPr>
          <w:rFonts w:cs="Arial"/>
        </w:rPr>
        <w:t xml:space="preserve"> Il perçoit également l’intégralité de l’indemnité de résidence </w:t>
      </w:r>
      <w:r w:rsidRPr="0049002C">
        <w:rPr>
          <w:rFonts w:cs="Arial"/>
          <w:color w:val="0070C0"/>
        </w:rPr>
        <w:t xml:space="preserve">et/ou </w:t>
      </w:r>
      <w:r w:rsidRPr="004E00F5">
        <w:rPr>
          <w:rFonts w:cs="Arial"/>
        </w:rPr>
        <w:t>du supplément familial de traitement et/ou le complément de traitement indiciaire prévu par le décret n°2020-1152.</w:t>
      </w:r>
    </w:p>
    <w:p w14:paraId="2F7B3EEA" w14:textId="77777777" w:rsidR="004D5B3B" w:rsidRPr="0049002C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  <w:color w:val="0070C0"/>
        </w:rPr>
      </w:pPr>
      <w:r w:rsidRPr="0049002C">
        <w:rPr>
          <w:rFonts w:cs="Arial"/>
          <w:color w:val="0070C0"/>
        </w:rPr>
        <w:t>(le cas échéant, dès lors qu’il est prévu par la ou les délibérations sur le RIFSEEP) Son régime indemnitaire correspondant à son grade d’origine est maintenu, conformément à la délibération instaurant le RIFSEEP au sein de la collectivité.</w:t>
      </w:r>
    </w:p>
    <w:p w14:paraId="26295A5F" w14:textId="77777777" w:rsidR="004D5B3B" w:rsidRPr="0049002C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  <w:color w:val="0070C0"/>
        </w:rPr>
      </w:pPr>
      <w:r w:rsidRPr="0049002C">
        <w:rPr>
          <w:rFonts w:cs="Arial"/>
          <w:color w:val="0070C0"/>
        </w:rPr>
        <w:t>OU</w:t>
      </w:r>
    </w:p>
    <w:p w14:paraId="1B7CAD4E" w14:textId="77777777" w:rsidR="004D5B3B" w:rsidRPr="0049002C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  <w:color w:val="0070C0"/>
        </w:rPr>
      </w:pPr>
      <w:r w:rsidRPr="0049002C">
        <w:rPr>
          <w:rFonts w:cs="Arial"/>
          <w:color w:val="0070C0"/>
        </w:rPr>
        <w:lastRenderedPageBreak/>
        <w:t>Le régime indemnitaire correspondant à son grade d’origine n’est pas maintenu, conformément à la délibération instaurant le RIFSEEP au sein de la collectivité.</w:t>
      </w:r>
    </w:p>
    <w:p w14:paraId="1911450E" w14:textId="77777777" w:rsidR="004D5B3B" w:rsidRPr="0049002C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  <w:color w:val="0070C0"/>
        </w:rPr>
      </w:pPr>
    </w:p>
    <w:p w14:paraId="4692FB02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7178E8">
        <w:rPr>
          <w:rStyle w:val="TitrearticleCar"/>
          <w:rFonts w:eastAsiaTheme="minorHAnsi"/>
          <w:bCs/>
        </w:rPr>
        <w:t>Article 4</w:t>
      </w:r>
      <w:r w:rsidRPr="004E00F5">
        <w:rPr>
          <w:rFonts w:cs="Arial"/>
        </w:rPr>
        <w:t xml:space="preserve"> : L'intéressé(e) est informé(e) que le présent arrêté peut faire l’objet d’un recours pour excès de pouvoir devant le Tribunal administratif de ….….. </w:t>
      </w:r>
      <w:r w:rsidRPr="004E00F5">
        <w:rPr>
          <w:rFonts w:cs="Arial"/>
          <w:i/>
          <w:iCs/>
        </w:rPr>
        <w:t xml:space="preserve">(indiquer le lieu et l’adresse du tribunal compétent : Tribunal Administratif de Lyon, 184 Rue Duguesclin, 69003 LYON, pour les collectivités du Rhône) </w:t>
      </w:r>
      <w:r w:rsidRPr="004E00F5">
        <w:rPr>
          <w:rFonts w:cs="Arial"/>
        </w:rPr>
        <w:t xml:space="preserve">dans un délai de deux mois à compter de sa notification, éventuellement au moyen d’une requête déposée sur le site </w:t>
      </w:r>
      <w:hyperlink r:id="rId6" w:history="1">
        <w:r w:rsidRPr="004E00F5">
          <w:rPr>
            <w:rStyle w:val="Lienhypertexte"/>
            <w:rFonts w:cs="Arial"/>
          </w:rPr>
          <w:t>www.telerecours.fr</w:t>
        </w:r>
      </w:hyperlink>
      <w:r w:rsidRPr="004E00F5">
        <w:rPr>
          <w:rFonts w:cs="Arial"/>
        </w:rPr>
        <w:t xml:space="preserve">. </w:t>
      </w:r>
    </w:p>
    <w:p w14:paraId="0FB45C2A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7178E8">
        <w:rPr>
          <w:rStyle w:val="TitrearticleCar"/>
          <w:rFonts w:eastAsiaTheme="minorHAnsi"/>
        </w:rPr>
        <w:t>Article 5</w:t>
      </w:r>
      <w:r w:rsidRPr="004E00F5">
        <w:rPr>
          <w:rFonts w:cs="Arial"/>
        </w:rPr>
        <w:t xml:space="preserve"> : Le Directeur général des services </w:t>
      </w:r>
      <w:r w:rsidRPr="004E00F5">
        <w:rPr>
          <w:rFonts w:cs="Arial"/>
          <w:i/>
          <w:iCs/>
        </w:rPr>
        <w:t xml:space="preserve">(ou </w:t>
      </w:r>
      <w:r w:rsidRPr="004E00F5">
        <w:rPr>
          <w:rFonts w:cs="Arial"/>
          <w:iCs/>
        </w:rPr>
        <w:t>Le Secrétaire de mairie</w:t>
      </w:r>
      <w:r w:rsidRPr="004E00F5">
        <w:rPr>
          <w:rFonts w:cs="Arial"/>
          <w:i/>
          <w:iCs/>
        </w:rPr>
        <w:t xml:space="preserve"> ou </w:t>
      </w:r>
      <w:r w:rsidRPr="004E00F5">
        <w:rPr>
          <w:rFonts w:cs="Arial"/>
          <w:iCs/>
        </w:rPr>
        <w:t>Le Directeur</w:t>
      </w:r>
      <w:r w:rsidRPr="004E00F5">
        <w:rPr>
          <w:rFonts w:cs="Arial"/>
          <w:i/>
          <w:iCs/>
        </w:rPr>
        <w:t>)</w:t>
      </w:r>
      <w:r w:rsidRPr="004E00F5">
        <w:rPr>
          <w:rFonts w:cs="Arial"/>
        </w:rPr>
        <w:t xml:space="preserve"> est chargé de l’exécution du présent arrêté qui sera notifié à l’intéressé(e).</w:t>
      </w:r>
    </w:p>
    <w:p w14:paraId="154061F8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</w:p>
    <w:p w14:paraId="61FB2F19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4E00F5">
        <w:rPr>
          <w:rFonts w:cs="Arial"/>
        </w:rPr>
        <w:tab/>
        <w:t>Ampliation sera adressée :</w:t>
      </w:r>
    </w:p>
    <w:p w14:paraId="7C4AC146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4E00F5">
        <w:rPr>
          <w:rFonts w:cs="Arial"/>
        </w:rPr>
        <w:t>- au Président du Centre de Gestion,</w:t>
      </w:r>
    </w:p>
    <w:p w14:paraId="5AE5898C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4E00F5">
        <w:rPr>
          <w:rFonts w:cs="Arial"/>
        </w:rPr>
        <w:t>- au Comptable de la collectivité.</w:t>
      </w:r>
    </w:p>
    <w:p w14:paraId="32DAA816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4E00F5">
        <w:rPr>
          <w:rFonts w:cs="Arial"/>
        </w:rPr>
        <w:t>Notifié le ........................</w:t>
      </w:r>
      <w:r w:rsidRPr="004E00F5">
        <w:rPr>
          <w:rFonts w:cs="Arial"/>
        </w:rPr>
        <w:tab/>
        <w:t>Fait à………………………………</w:t>
      </w:r>
    </w:p>
    <w:p w14:paraId="096F20DF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4E00F5">
        <w:rPr>
          <w:rFonts w:cs="Arial"/>
        </w:rPr>
        <w:t>Signature de l'Agent :</w:t>
      </w:r>
      <w:r w:rsidRPr="004E00F5">
        <w:rPr>
          <w:rFonts w:cs="Arial"/>
        </w:rPr>
        <w:tab/>
        <w:t>le .............................……………..</w:t>
      </w:r>
    </w:p>
    <w:p w14:paraId="074CCC6E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  <w:iCs/>
        </w:rPr>
      </w:pPr>
      <w:r w:rsidRPr="004E00F5">
        <w:rPr>
          <w:rFonts w:cs="Arial"/>
        </w:rPr>
        <w:tab/>
        <w:t>Le Maire</w:t>
      </w:r>
      <w:r w:rsidRPr="004E00F5">
        <w:rPr>
          <w:rFonts w:cs="Arial"/>
          <w:i/>
        </w:rPr>
        <w:t xml:space="preserve"> </w:t>
      </w:r>
      <w:r w:rsidRPr="004E00F5">
        <w:rPr>
          <w:rFonts w:cs="Arial"/>
          <w:iCs/>
        </w:rPr>
        <w:t>(</w:t>
      </w:r>
      <w:r w:rsidRPr="004E00F5">
        <w:rPr>
          <w:rFonts w:cs="Arial"/>
          <w:i/>
          <w:iCs/>
        </w:rPr>
        <w:t>ou</w:t>
      </w:r>
      <w:r w:rsidRPr="004E00F5">
        <w:rPr>
          <w:rFonts w:cs="Arial"/>
          <w:iCs/>
        </w:rPr>
        <w:t xml:space="preserve"> le Président)</w:t>
      </w:r>
    </w:p>
    <w:p w14:paraId="284B3B07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4E00F5">
        <w:rPr>
          <w:rFonts w:cs="Arial"/>
        </w:rPr>
        <w:tab/>
      </w:r>
    </w:p>
    <w:p w14:paraId="692455AE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4E00F5">
        <w:rPr>
          <w:rFonts w:cs="Arial"/>
        </w:rPr>
        <w:t xml:space="preserve">Le Maire </w:t>
      </w:r>
      <w:r w:rsidRPr="004E00F5">
        <w:rPr>
          <w:rFonts w:cs="Arial"/>
          <w:i/>
        </w:rPr>
        <w:t xml:space="preserve">(ou </w:t>
      </w:r>
      <w:r w:rsidRPr="004E00F5">
        <w:rPr>
          <w:rFonts w:cs="Arial"/>
        </w:rPr>
        <w:t>le Président</w:t>
      </w:r>
      <w:r w:rsidRPr="004E00F5">
        <w:rPr>
          <w:rFonts w:cs="Arial"/>
          <w:i/>
        </w:rPr>
        <w:t xml:space="preserve">) </w:t>
      </w:r>
      <w:r w:rsidRPr="004E00F5">
        <w:rPr>
          <w:rFonts w:cs="Arial"/>
        </w:rPr>
        <w:t xml:space="preserve">certifie sous sa responsabilité le caractère exécutoire de cet acte qui a été notifié à l'intéressé(e) le ..................... </w:t>
      </w:r>
    </w:p>
    <w:p w14:paraId="31F7E1C2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4E00F5">
        <w:rPr>
          <w:rFonts w:cs="Arial"/>
        </w:rPr>
        <w:t>Fait à ...........................................,</w:t>
      </w:r>
      <w:r w:rsidRPr="004E00F5">
        <w:rPr>
          <w:rFonts w:cs="Arial"/>
        </w:rPr>
        <w:tab/>
        <w:t>le .............................................…..</w:t>
      </w:r>
    </w:p>
    <w:p w14:paraId="0D9C9863" w14:textId="77777777" w:rsidR="004D5B3B" w:rsidRPr="004E00F5" w:rsidRDefault="004D5B3B" w:rsidP="004D5B3B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4E00F5">
        <w:rPr>
          <w:rFonts w:cs="Arial"/>
        </w:rPr>
        <w:t>l'Autorité Territoriale,</w:t>
      </w:r>
    </w:p>
    <w:p w14:paraId="4B8EB753" w14:textId="77777777" w:rsidR="007178E8" w:rsidRDefault="007178E8"/>
    <w:sectPr w:rsidR="007178E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567" w:right="1134" w:bottom="567" w:left="1134" w:header="720" w:footer="720" w:gutter="0"/>
      <w:paperSrc w:first="2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D152" w14:textId="77777777" w:rsidR="001840A5" w:rsidRDefault="001840A5">
      <w:pPr>
        <w:spacing w:after="0" w:line="240" w:lineRule="auto"/>
      </w:pPr>
      <w:r>
        <w:separator/>
      </w:r>
    </w:p>
  </w:endnote>
  <w:endnote w:type="continuationSeparator" w:id="0">
    <w:p w14:paraId="02F66D28" w14:textId="77777777" w:rsidR="001840A5" w:rsidRDefault="0018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FD67" w14:textId="77777777" w:rsidR="007178E8" w:rsidRPr="00E2255D" w:rsidRDefault="001E3F24" w:rsidP="00E2255D">
    <w:pPr>
      <w:tabs>
        <w:tab w:val="center" w:pos="4536"/>
        <w:tab w:val="right" w:pos="9072"/>
      </w:tabs>
      <w:spacing w:after="0"/>
      <w:jc w:val="center"/>
      <w:rPr>
        <w:rFonts w:cs="Arial"/>
        <w:sz w:val="20"/>
      </w:rP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PAGE  </w:instrText>
    </w:r>
    <w:r>
      <w:rPr>
        <w:rFonts w:cs="Arial"/>
        <w:sz w:val="20"/>
      </w:rPr>
      <w:fldChar w:fldCharType="separate"/>
    </w:r>
    <w:r w:rsidR="00A2312E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>/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</w:instrText>
    </w:r>
    <w:r>
      <w:rPr>
        <w:rFonts w:cs="Arial"/>
        <w:sz w:val="20"/>
      </w:rPr>
      <w:fldChar w:fldCharType="separate"/>
    </w:r>
    <w:r w:rsidR="00A2312E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1AB2" w14:textId="77777777" w:rsidR="007178E8" w:rsidRPr="00997E2B" w:rsidRDefault="001E3F24" w:rsidP="00997E2B">
    <w:pPr>
      <w:tabs>
        <w:tab w:val="center" w:pos="4536"/>
        <w:tab w:val="right" w:pos="9072"/>
      </w:tabs>
      <w:spacing w:after="0"/>
      <w:jc w:val="center"/>
      <w:rPr>
        <w:rFonts w:cs="Arial"/>
        <w:sz w:val="20"/>
      </w:rP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PAGE  </w:instrText>
    </w:r>
    <w:r>
      <w:rPr>
        <w:rFonts w:cs="Arial"/>
        <w:sz w:val="20"/>
      </w:rPr>
      <w:fldChar w:fldCharType="separate"/>
    </w:r>
    <w:r w:rsidR="00A2312E">
      <w:rPr>
        <w:rFonts w:cs="Arial"/>
        <w:noProof/>
        <w:sz w:val="20"/>
      </w:rPr>
      <w:t>1</w:t>
    </w:r>
    <w:r>
      <w:rPr>
        <w:rFonts w:cs="Arial"/>
        <w:sz w:val="20"/>
      </w:rPr>
      <w:fldChar w:fldCharType="end"/>
    </w:r>
    <w:r>
      <w:rPr>
        <w:rFonts w:cs="Arial"/>
        <w:sz w:val="20"/>
      </w:rPr>
      <w:t>/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</w:instrText>
    </w:r>
    <w:r>
      <w:rPr>
        <w:rFonts w:cs="Arial"/>
        <w:sz w:val="20"/>
      </w:rPr>
      <w:fldChar w:fldCharType="separate"/>
    </w:r>
    <w:r w:rsidR="00A2312E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8045B" w14:textId="77777777" w:rsidR="001840A5" w:rsidRDefault="001840A5">
      <w:pPr>
        <w:spacing w:after="0" w:line="240" w:lineRule="auto"/>
      </w:pPr>
      <w:r>
        <w:separator/>
      </w:r>
    </w:p>
  </w:footnote>
  <w:footnote w:type="continuationSeparator" w:id="0">
    <w:p w14:paraId="3F832036" w14:textId="77777777" w:rsidR="001840A5" w:rsidRDefault="0018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B583" w14:textId="77777777" w:rsidR="007178E8" w:rsidRDefault="001840A5">
    <w:pPr>
      <w:pStyle w:val="En-tte"/>
    </w:pPr>
    <w:r>
      <w:rPr>
        <w:noProof/>
      </w:rPr>
      <w:pict w14:anchorId="27C36C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2" o:spid="_x0000_s1026" type="#_x0000_t136" style="position:absolute;margin-left:0;margin-top:0;width:544.6pt;height:134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D74E" w14:textId="77777777" w:rsidR="007178E8" w:rsidRDefault="001840A5">
    <w:pPr>
      <w:pStyle w:val="En-tte"/>
    </w:pPr>
    <w:r>
      <w:rPr>
        <w:noProof/>
      </w:rPr>
      <w:pict w14:anchorId="0F3162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3" o:spid="_x0000_s1027" type="#_x0000_t136" style="position:absolute;margin-left:0;margin-top:0;width:544.6pt;height:13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6329" w14:textId="77777777" w:rsidR="007178E8" w:rsidRDefault="001840A5" w:rsidP="004E6DE8">
    <w:pPr>
      <w:pStyle w:val="En-tte"/>
      <w:jc w:val="right"/>
    </w:pPr>
    <w:r>
      <w:rPr>
        <w:noProof/>
      </w:rPr>
      <w:pict w14:anchorId="749C3E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1" o:spid="_x0000_s1025" type="#_x0000_t136" style="position:absolute;left:0;text-align:left;margin-left:0;margin-top:0;width:544.6pt;height:134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  <w:r w:rsidR="001E3F24">
      <w:t>10/</w:t>
    </w:r>
    <w:r w:rsidR="001E3F24">
      <w:rPr>
        <w:noProof/>
      </w:rPr>
      <w:t>2022</w:t>
    </w:r>
  </w:p>
  <w:p w14:paraId="75C0E027" w14:textId="77777777" w:rsidR="007178E8" w:rsidRPr="005F0CE9" w:rsidRDefault="001E3F24" w:rsidP="00454D7D">
    <w:pPr>
      <w:pBdr>
        <w:top w:val="single" w:sz="24" w:space="0" w:color="C45911" w:themeColor="accent2" w:themeShade="BF"/>
        <w:left w:val="single" w:sz="24" w:space="4" w:color="C45911" w:themeColor="accent2" w:themeShade="BF"/>
        <w:bottom w:val="single" w:sz="24" w:space="1" w:color="C45911" w:themeColor="accent2" w:themeShade="BF"/>
        <w:right w:val="single" w:sz="24" w:space="4" w:color="C45911" w:themeColor="accent2" w:themeShade="BF"/>
      </w:pBdr>
      <w:suppressAutoHyphens/>
      <w:spacing w:line="100" w:lineRule="atLeast"/>
      <w:jc w:val="center"/>
      <w:rPr>
        <w:rFonts w:eastAsiaTheme="minorHAnsi" w:cs="Arial"/>
        <w:b/>
        <w:sz w:val="24"/>
        <w:lang w:eastAsia="en-US"/>
      </w:rPr>
    </w:pPr>
    <w:r w:rsidRPr="005F0CE9">
      <w:rPr>
        <w:rFonts w:eastAsiaTheme="minorHAnsi" w:cs="Arial"/>
        <w:b/>
        <w:sz w:val="24"/>
        <w:lang w:eastAsia="en-US"/>
      </w:rPr>
      <w:t>Comment compléter ce modèle d’arrêté:</w:t>
    </w:r>
  </w:p>
  <w:p w14:paraId="03642438" w14:textId="77777777" w:rsidR="007178E8" w:rsidRPr="005F0CE9" w:rsidRDefault="001E3F24" w:rsidP="00454D7D">
    <w:pPr>
      <w:pBdr>
        <w:top w:val="single" w:sz="24" w:space="0" w:color="C45911" w:themeColor="accent2" w:themeShade="BF"/>
        <w:left w:val="single" w:sz="24" w:space="4" w:color="C45911" w:themeColor="accent2" w:themeShade="BF"/>
        <w:bottom w:val="single" w:sz="24" w:space="1" w:color="C45911" w:themeColor="accent2" w:themeShade="BF"/>
        <w:right w:val="single" w:sz="24" w:space="4" w:color="C45911" w:themeColor="accent2" w:themeShade="BF"/>
      </w:pBdr>
      <w:suppressAutoHyphens/>
      <w:spacing w:line="100" w:lineRule="atLeast"/>
      <w:jc w:val="left"/>
      <w:rPr>
        <w:rFonts w:eastAsiaTheme="minorHAnsi" w:cs="Arial"/>
        <w:lang w:eastAsia="en-US"/>
      </w:rPr>
    </w:pPr>
    <w:r w:rsidRPr="00FF2336">
      <w:rPr>
        <w:rFonts w:eastAsiaTheme="minorHAnsi" w:cs="Arial"/>
        <w:color w:val="0070C0"/>
        <w:lang w:eastAsia="en-US"/>
      </w:rPr>
      <w:t xml:space="preserve">Les éléments en bleu </w:t>
    </w:r>
    <w:r w:rsidRPr="005F0CE9">
      <w:rPr>
        <w:rFonts w:eastAsiaTheme="minorHAnsi" w:cs="Arial"/>
        <w:lang w:eastAsia="en-US"/>
      </w:rPr>
      <w:t>ne doivent être conservés dans l’arrêté que si la collectivité est concernée.</w:t>
    </w:r>
  </w:p>
  <w:p w14:paraId="33CE2920" w14:textId="77777777" w:rsidR="007178E8" w:rsidRPr="00E2255D" w:rsidRDefault="001E3F24" w:rsidP="00E2255D">
    <w:pPr>
      <w:pBdr>
        <w:top w:val="single" w:sz="24" w:space="0" w:color="C45911" w:themeColor="accent2" w:themeShade="BF"/>
        <w:left w:val="single" w:sz="24" w:space="4" w:color="C45911" w:themeColor="accent2" w:themeShade="BF"/>
        <w:bottom w:val="single" w:sz="24" w:space="1" w:color="C45911" w:themeColor="accent2" w:themeShade="BF"/>
        <w:right w:val="single" w:sz="24" w:space="4" w:color="C45911" w:themeColor="accent2" w:themeShade="BF"/>
      </w:pBdr>
      <w:suppressAutoHyphens/>
      <w:spacing w:line="100" w:lineRule="atLeast"/>
      <w:jc w:val="left"/>
      <w:rPr>
        <w:rFonts w:eastAsiaTheme="minorHAnsi" w:cs="Arial"/>
        <w:lang w:eastAsia="en-US"/>
      </w:rPr>
    </w:pPr>
    <w:r w:rsidRPr="005F0CE9">
      <w:rPr>
        <w:rFonts w:eastAsiaTheme="minorHAnsi" w:cs="Arial"/>
        <w:color w:val="C45911" w:themeColor="accent2" w:themeShade="BF"/>
        <w:lang w:eastAsia="en-US"/>
      </w:rPr>
      <w:t>Les éléments en orange</w:t>
    </w:r>
    <w:r w:rsidRPr="005F0CE9">
      <w:rPr>
        <w:rFonts w:eastAsiaTheme="minorHAnsi" w:cs="Arial"/>
        <w:lang w:eastAsia="en-US"/>
      </w:rPr>
      <w:t xml:space="preserve"> visent à expliciter les différents contenus, et doivent être supprimés de l’arrêté final.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A5"/>
    <w:rsid w:val="001840A5"/>
    <w:rsid w:val="001E3F24"/>
    <w:rsid w:val="004739F2"/>
    <w:rsid w:val="004D5B3B"/>
    <w:rsid w:val="0068244C"/>
    <w:rsid w:val="007178E8"/>
    <w:rsid w:val="008F3CCA"/>
    <w:rsid w:val="00A2312E"/>
    <w:rsid w:val="00AA1B46"/>
    <w:rsid w:val="00D84840"/>
    <w:rsid w:val="00DC765D"/>
    <w:rsid w:val="00E57B0A"/>
    <w:rsid w:val="00FF0F01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EF88"/>
  <w15:chartTrackingRefBased/>
  <w15:docId w15:val="{024BE595-C650-471F-88BF-F37ADFB8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3B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4D5B3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En-tteCar">
    <w:name w:val="En-tête Car"/>
    <w:basedOn w:val="Policepardfaut"/>
    <w:link w:val="En-tte"/>
    <w:semiHidden/>
    <w:rsid w:val="004D5B3B"/>
    <w:rPr>
      <w:rFonts w:ascii="Arial" w:eastAsia="Times New Roman" w:hAnsi="Arial" w:cs="Times New Roman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4D5B3B"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4D5B3B"/>
    <w:rPr>
      <w:rFonts w:ascii="Garamond" w:eastAsia="Times New Roman" w:hAnsi="Garamond" w:cs="Times New Roman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semiHidden/>
    <w:rsid w:val="004D5B3B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4D5B3B"/>
    <w:rPr>
      <w:rFonts w:ascii="Arial" w:eastAsia="Times New Roman" w:hAnsi="Arial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D5B3B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D5B3B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D5B3B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B3B"/>
    <w:rPr>
      <w:rFonts w:ascii="Segoe UI" w:eastAsia="Times New Roman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4840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4840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customStyle="1" w:styleId="Titrearticle">
    <w:name w:val="Titre article"/>
    <w:basedOn w:val="Normal"/>
    <w:link w:val="TitrearticleCar"/>
    <w:qFormat/>
    <w:rsid w:val="007178E8"/>
    <w:pPr>
      <w:spacing w:line="240" w:lineRule="auto"/>
      <w:jc w:val="left"/>
    </w:pPr>
    <w:rPr>
      <w:rFonts w:ascii="Raleway" w:hAnsi="Raleway"/>
      <w:b/>
      <w:sz w:val="28"/>
      <w:szCs w:val="32"/>
    </w:rPr>
  </w:style>
  <w:style w:type="character" w:customStyle="1" w:styleId="TitrearticleCar">
    <w:name w:val="Titre article Car"/>
    <w:basedOn w:val="Policepardfaut"/>
    <w:link w:val="Titrearticle"/>
    <w:rsid w:val="007178E8"/>
    <w:rPr>
      <w:rFonts w:ascii="Raleway" w:eastAsia="Times New Roman" w:hAnsi="Raleway" w:cs="Times New Roman"/>
      <w:b/>
      <w:sz w:val="28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&#232;les\PPR%20-%20Mod&#232;le%20Arr&#234;t&#233;%20report%203%20moi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PPR - Modèle Arrêté report 3 mois.dotx</Template>
  <TotalTime>1</TotalTime>
  <Pages>2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cdg69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NEGRO Stéphanie</dc:creator>
  <cp:keywords/>
  <dc:description/>
  <cp:lastModifiedBy>NEGRO Stéphanie</cp:lastModifiedBy>
  <cp:revision>1</cp:revision>
  <dcterms:created xsi:type="dcterms:W3CDTF">2025-05-21T14:14:00Z</dcterms:created>
  <dcterms:modified xsi:type="dcterms:W3CDTF">2025-05-21T14:15:00Z</dcterms:modified>
</cp:coreProperties>
</file>